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36B2E" w:rsidRDefault="0025106C" w:rsidP="00F37D7B">
      <w:pPr>
        <w:pStyle w:val="af2"/>
        <w:rPr>
          <w:color w:val="000000" w:themeColor="text1"/>
        </w:rPr>
      </w:pPr>
      <w:r w:rsidRPr="00136B2E">
        <w:rPr>
          <w:rFonts w:hint="eastAsia"/>
          <w:color w:val="000000" w:themeColor="text1"/>
        </w:rPr>
        <w:t>糾正案文</w:t>
      </w:r>
    </w:p>
    <w:p w:rsidR="00E25849" w:rsidRPr="00136B2E" w:rsidRDefault="0025106C" w:rsidP="00F231DC">
      <w:pPr>
        <w:pStyle w:val="1"/>
        <w:rPr>
          <w:color w:val="000000" w:themeColor="text1"/>
        </w:rPr>
      </w:pPr>
      <w:r w:rsidRPr="00136B2E">
        <w:rPr>
          <w:rFonts w:hint="eastAsia"/>
          <w:color w:val="000000" w:themeColor="text1"/>
        </w:rPr>
        <w:t>被糾正機關：</w:t>
      </w:r>
      <w:r w:rsidR="00B06505" w:rsidRPr="00136B2E">
        <w:rPr>
          <w:rFonts w:hint="eastAsia"/>
          <w:color w:val="000000" w:themeColor="text1"/>
        </w:rPr>
        <w:t>臺北市政府</w:t>
      </w:r>
      <w:r w:rsidRPr="00136B2E">
        <w:rPr>
          <w:rFonts w:hint="eastAsia"/>
          <w:color w:val="000000" w:themeColor="text1"/>
        </w:rPr>
        <w:t>。</w:t>
      </w:r>
    </w:p>
    <w:p w:rsidR="00E25849" w:rsidRPr="00333483" w:rsidRDefault="0025106C" w:rsidP="0021647E">
      <w:pPr>
        <w:pStyle w:val="1"/>
      </w:pPr>
      <w:r w:rsidRPr="00136B2E">
        <w:rPr>
          <w:rFonts w:hint="eastAsia"/>
          <w:color w:val="000000" w:themeColor="text1"/>
        </w:rPr>
        <w:t>案　　　由：</w:t>
      </w:r>
      <w:r w:rsidR="0046469D" w:rsidRPr="00136B2E">
        <w:rPr>
          <w:rFonts w:hint="eastAsia"/>
          <w:color w:val="000000" w:themeColor="text1"/>
        </w:rPr>
        <w:t>臺北市政府</w:t>
      </w:r>
      <w:r w:rsidR="00CE1732" w:rsidRPr="00136B2E">
        <w:rPr>
          <w:rFonts w:hint="eastAsia"/>
          <w:color w:val="000000" w:themeColor="text1"/>
        </w:rPr>
        <w:t>辦理</w:t>
      </w:r>
      <w:r w:rsidR="00CE1732" w:rsidRPr="00136B2E">
        <w:rPr>
          <w:rFonts w:hAnsi="標楷體" w:hint="eastAsia"/>
          <w:color w:val="000000" w:themeColor="text1"/>
        </w:rPr>
        <w:t>「</w:t>
      </w:r>
      <w:r w:rsidR="00CE1732" w:rsidRPr="00136B2E">
        <w:rPr>
          <w:rFonts w:hAnsi="Times New Roman" w:hint="eastAsia"/>
          <w:color w:val="000000" w:themeColor="text1"/>
        </w:rPr>
        <w:t>2</w:t>
      </w:r>
      <w:r w:rsidR="00CE1732" w:rsidRPr="00136B2E">
        <w:rPr>
          <w:rFonts w:hAnsi="Times New Roman"/>
          <w:color w:val="000000" w:themeColor="text1"/>
        </w:rPr>
        <w:t>022</w:t>
      </w:r>
      <w:proofErr w:type="gramStart"/>
      <w:r w:rsidR="00CE1732" w:rsidRPr="00136B2E">
        <w:rPr>
          <w:rFonts w:hint="eastAsia"/>
          <w:color w:val="000000" w:themeColor="text1"/>
        </w:rPr>
        <w:t>臺</w:t>
      </w:r>
      <w:proofErr w:type="gramEnd"/>
      <w:r w:rsidR="00CE1732" w:rsidRPr="00136B2E">
        <w:rPr>
          <w:rFonts w:hint="eastAsia"/>
          <w:color w:val="000000" w:themeColor="text1"/>
        </w:rPr>
        <w:t>北城市博覽會</w:t>
      </w:r>
      <w:r w:rsidR="00CE1732" w:rsidRPr="00136B2E">
        <w:rPr>
          <w:rFonts w:hAnsi="標楷體" w:hint="eastAsia"/>
          <w:color w:val="000000" w:themeColor="text1"/>
        </w:rPr>
        <w:t>」規劃</w:t>
      </w:r>
      <w:r w:rsidR="00CE1732" w:rsidRPr="00333483">
        <w:rPr>
          <w:rFonts w:hAnsi="標楷體" w:hint="eastAsia"/>
        </w:rPr>
        <w:t>不周，成效</w:t>
      </w:r>
      <w:proofErr w:type="gramStart"/>
      <w:r w:rsidR="00CE1732" w:rsidRPr="00333483">
        <w:rPr>
          <w:rFonts w:hAnsi="標楷體" w:hint="eastAsia"/>
        </w:rPr>
        <w:t>不</w:t>
      </w:r>
      <w:proofErr w:type="gramEnd"/>
      <w:r w:rsidR="00CE1732" w:rsidRPr="00333483">
        <w:rPr>
          <w:rFonts w:hAnsi="標楷體" w:hint="eastAsia"/>
        </w:rPr>
        <w:t>彰。</w:t>
      </w:r>
      <w:r w:rsidR="0021647E" w:rsidRPr="00333483">
        <w:rPr>
          <w:rFonts w:hAnsi="標楷體" w:hint="eastAsia"/>
        </w:rPr>
        <w:t>又，</w:t>
      </w:r>
      <w:r w:rsidR="00CE1732" w:rsidRPr="00333483">
        <w:rPr>
          <w:rFonts w:hAnsi="標楷體" w:hint="eastAsia"/>
        </w:rPr>
        <w:t>該府</w:t>
      </w:r>
      <w:r w:rsidR="00704889" w:rsidRPr="00333483">
        <w:rPr>
          <w:rFonts w:hint="eastAsia"/>
        </w:rPr>
        <w:t>研究發展考核委員會</w:t>
      </w:r>
      <w:r w:rsidR="00454C9A" w:rsidRPr="00333483">
        <w:rPr>
          <w:rFonts w:hint="eastAsia"/>
        </w:rPr>
        <w:t>辦理</w:t>
      </w:r>
      <w:r w:rsidR="00454C9A" w:rsidRPr="00333483">
        <w:rPr>
          <w:rFonts w:hAnsi="Times New Roman" w:hint="eastAsia"/>
        </w:rPr>
        <w:t>「2</w:t>
      </w:r>
      <w:r w:rsidR="00454C9A" w:rsidRPr="00333483">
        <w:rPr>
          <w:rFonts w:hAnsi="Times New Roman"/>
        </w:rPr>
        <w:t>022</w:t>
      </w:r>
      <w:r w:rsidR="00454C9A" w:rsidRPr="00333483">
        <w:rPr>
          <w:rFonts w:hint="eastAsia"/>
        </w:rPr>
        <w:t>臺北城市博覽會</w:t>
      </w:r>
      <w:r w:rsidR="00704889" w:rsidRPr="00333483">
        <w:rPr>
          <w:rFonts w:hint="eastAsia"/>
        </w:rPr>
        <w:t>總體規劃與維運委託專業服務案</w:t>
      </w:r>
      <w:r w:rsidR="00704889" w:rsidRPr="00333483">
        <w:rPr>
          <w:rFonts w:hAnsi="Times New Roman" w:hint="eastAsia"/>
        </w:rPr>
        <w:t>」</w:t>
      </w:r>
      <w:r w:rsidR="00CE1732" w:rsidRPr="00333483">
        <w:rPr>
          <w:rFonts w:hAnsi="Times New Roman" w:hint="eastAsia"/>
        </w:rPr>
        <w:t>評選作業失當，</w:t>
      </w:r>
      <w:r w:rsidR="00E16BD5" w:rsidRPr="00333483">
        <w:rPr>
          <w:rFonts w:hAnsi="Times New Roman" w:hint="eastAsia"/>
        </w:rPr>
        <w:t>及</w:t>
      </w:r>
      <w:r w:rsidR="00D40519" w:rsidRPr="00333483">
        <w:rPr>
          <w:rFonts w:hAnsi="Times New Roman" w:hint="eastAsia"/>
        </w:rPr>
        <w:t>提報</w:t>
      </w:r>
      <w:r w:rsidR="0000297D" w:rsidRPr="00333483">
        <w:rPr>
          <w:rFonts w:hint="eastAsia"/>
        </w:rPr>
        <w:t>巨額採購使用情形及效益分析</w:t>
      </w:r>
      <w:r w:rsidR="00D40519" w:rsidRPr="00333483">
        <w:rPr>
          <w:rFonts w:hint="eastAsia"/>
        </w:rPr>
        <w:t>相關</w:t>
      </w:r>
      <w:r w:rsidR="0000297D" w:rsidRPr="00333483">
        <w:rPr>
          <w:rFonts w:hint="eastAsia"/>
        </w:rPr>
        <w:t>作業亦有不當</w:t>
      </w:r>
      <w:r w:rsidR="0046469D" w:rsidRPr="00333483">
        <w:rPr>
          <w:rFonts w:hint="eastAsia"/>
        </w:rPr>
        <w:t>，</w:t>
      </w:r>
      <w:r w:rsidR="00CE1732" w:rsidRPr="00333483">
        <w:rPr>
          <w:rFonts w:hint="eastAsia"/>
        </w:rPr>
        <w:t>均</w:t>
      </w:r>
      <w:r w:rsidR="001D7B46" w:rsidRPr="00333483">
        <w:rPr>
          <w:rFonts w:hint="eastAsia"/>
        </w:rPr>
        <w:t>核</w:t>
      </w:r>
      <w:r w:rsidR="0046469D" w:rsidRPr="00333483">
        <w:rPr>
          <w:rFonts w:hint="eastAsia"/>
        </w:rPr>
        <w:t>有違失</w:t>
      </w:r>
      <w:r w:rsidR="008B4841" w:rsidRPr="00333483">
        <w:rPr>
          <w:rFonts w:hAnsi="標楷體" w:hint="eastAsia"/>
        </w:rPr>
        <w:t>，</w:t>
      </w:r>
      <w:r w:rsidR="008B4841" w:rsidRPr="00333483">
        <w:rPr>
          <w:rFonts w:hint="eastAsia"/>
        </w:rPr>
        <w:t>爰依法提案糾正</w:t>
      </w:r>
      <w:r w:rsidRPr="00333483">
        <w:rPr>
          <w:rFonts w:hint="eastAsia"/>
        </w:rPr>
        <w:t>。</w:t>
      </w:r>
    </w:p>
    <w:p w:rsidR="00E25849" w:rsidRPr="0033348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3348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33483" w:rsidRDefault="007666F5"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33483">
        <w:rPr>
          <w:rFonts w:hint="eastAsia"/>
        </w:rPr>
        <w:t>本案緣</w:t>
      </w:r>
      <w:r w:rsidR="009D607D" w:rsidRPr="00333483">
        <w:rPr>
          <w:rFonts w:hint="eastAsia"/>
        </w:rPr>
        <w:t>自</w:t>
      </w:r>
      <w:proofErr w:type="gramStart"/>
      <w:r w:rsidR="003D089E" w:rsidRPr="00333483">
        <w:rPr>
          <w:rFonts w:hint="eastAsia"/>
        </w:rPr>
        <w:t>審計部</w:t>
      </w:r>
      <w:r w:rsidR="009D607D" w:rsidRPr="00333483">
        <w:rPr>
          <w:rFonts w:hint="eastAsia"/>
        </w:rPr>
        <w:t>於</w:t>
      </w:r>
      <w:r w:rsidR="003D089E" w:rsidRPr="00333483">
        <w:rPr>
          <w:rFonts w:hint="eastAsia"/>
        </w:rPr>
        <w:t>民國</w:t>
      </w:r>
      <w:proofErr w:type="gramEnd"/>
      <w:r w:rsidR="003D089E" w:rsidRPr="00333483">
        <w:rPr>
          <w:rFonts w:hint="eastAsia"/>
        </w:rPr>
        <w:t>(下同)1</w:t>
      </w:r>
      <w:r w:rsidR="003D089E" w:rsidRPr="00333483">
        <w:t>12</w:t>
      </w:r>
      <w:r w:rsidR="003D089E" w:rsidRPr="00333483">
        <w:rPr>
          <w:rFonts w:hint="eastAsia"/>
        </w:rPr>
        <w:t>年1</w:t>
      </w:r>
      <w:r w:rsidR="003D089E" w:rsidRPr="00333483">
        <w:t>2</w:t>
      </w:r>
      <w:r w:rsidR="003D089E" w:rsidRPr="00333483">
        <w:rPr>
          <w:rFonts w:hint="eastAsia"/>
        </w:rPr>
        <w:t>月1</w:t>
      </w:r>
      <w:r w:rsidR="003D089E" w:rsidRPr="00333483">
        <w:t>1</w:t>
      </w:r>
      <w:r w:rsidR="003D089E" w:rsidRPr="00333483">
        <w:rPr>
          <w:rFonts w:hint="eastAsia"/>
        </w:rPr>
        <w:t>日函</w:t>
      </w:r>
      <w:r w:rsidR="00214680" w:rsidRPr="00333483">
        <w:rPr>
          <w:rStyle w:val="afc"/>
        </w:rPr>
        <w:footnoteReference w:id="1"/>
      </w:r>
      <w:r w:rsidR="003D089E" w:rsidRPr="00333483">
        <w:rPr>
          <w:rFonts w:hint="eastAsia"/>
        </w:rPr>
        <w:t>報本院，</w:t>
      </w:r>
      <w:r w:rsidRPr="00333483">
        <w:rPr>
          <w:rFonts w:hint="eastAsia"/>
        </w:rPr>
        <w:t>經</w:t>
      </w:r>
      <w:r w:rsidR="003D089E" w:rsidRPr="00333483">
        <w:rPr>
          <w:rFonts w:hint="eastAsia"/>
        </w:rPr>
        <w:t>該部派員到院簡報，並調閱行政院公共工程委會（下稱工程會）</w:t>
      </w:r>
      <w:r w:rsidR="00A40D92" w:rsidRPr="00333483">
        <w:rPr>
          <w:rFonts w:hint="eastAsia"/>
        </w:rPr>
        <w:t>與</w:t>
      </w:r>
      <w:r w:rsidR="003D089E" w:rsidRPr="00333483">
        <w:rPr>
          <w:rFonts w:hint="eastAsia"/>
        </w:rPr>
        <w:t>臺北市政府等機關卷證資料，及於</w:t>
      </w:r>
      <w:r w:rsidR="003D089E" w:rsidRPr="00333483">
        <w:t>113</w:t>
      </w:r>
      <w:r w:rsidR="003D089E" w:rsidRPr="00333483">
        <w:rPr>
          <w:rFonts w:hint="eastAsia"/>
        </w:rPr>
        <w:t>年6月5日詢問該會及該府等機關人員，</w:t>
      </w:r>
      <w:r w:rsidRPr="00333483">
        <w:rPr>
          <w:rFonts w:hint="eastAsia"/>
          <w:bCs/>
        </w:rPr>
        <w:t>調查發現，</w:t>
      </w:r>
      <w:r w:rsidR="00524E93" w:rsidRPr="00333483">
        <w:rPr>
          <w:rFonts w:hint="eastAsia"/>
          <w:bCs/>
        </w:rPr>
        <w:t>該</w:t>
      </w:r>
      <w:r w:rsidR="00B46DEF" w:rsidRPr="00333483">
        <w:rPr>
          <w:rFonts w:hint="eastAsia"/>
          <w:bCs/>
        </w:rPr>
        <w:t>府</w:t>
      </w:r>
      <w:r w:rsidR="00AD725C" w:rsidRPr="00333483">
        <w:rPr>
          <w:rFonts w:hint="eastAsia"/>
        </w:rPr>
        <w:t>辦理</w:t>
      </w:r>
      <w:r w:rsidR="003E3B7B" w:rsidRPr="00333483">
        <w:rPr>
          <w:rFonts w:hAnsi="標楷體" w:hint="eastAsia"/>
        </w:rPr>
        <w:t>「</w:t>
      </w:r>
      <w:r w:rsidR="003E3B7B" w:rsidRPr="00333483">
        <w:rPr>
          <w:rFonts w:hint="eastAsia"/>
        </w:rPr>
        <w:t>2</w:t>
      </w:r>
      <w:r w:rsidR="003E3B7B" w:rsidRPr="00333483">
        <w:t>022</w:t>
      </w:r>
      <w:proofErr w:type="gramStart"/>
      <w:r w:rsidR="003E3B7B" w:rsidRPr="00333483">
        <w:rPr>
          <w:rFonts w:hint="eastAsia"/>
        </w:rPr>
        <w:t>臺</w:t>
      </w:r>
      <w:proofErr w:type="gramEnd"/>
      <w:r w:rsidR="003E3B7B" w:rsidRPr="00333483">
        <w:rPr>
          <w:rFonts w:hint="eastAsia"/>
        </w:rPr>
        <w:t>北城市博覽會</w:t>
      </w:r>
      <w:r w:rsidR="003E3B7B" w:rsidRPr="00333483">
        <w:rPr>
          <w:rFonts w:hAnsi="標楷體" w:hint="eastAsia"/>
        </w:rPr>
        <w:t>」（下稱</w:t>
      </w:r>
      <w:proofErr w:type="gramStart"/>
      <w:r w:rsidR="003E3B7B" w:rsidRPr="00333483">
        <w:rPr>
          <w:rFonts w:hAnsi="標楷體" w:hint="eastAsia"/>
        </w:rPr>
        <w:t>臺</w:t>
      </w:r>
      <w:proofErr w:type="gramEnd"/>
      <w:r w:rsidR="003E3B7B" w:rsidRPr="00333483">
        <w:rPr>
          <w:rFonts w:hAnsi="標楷體" w:hint="eastAsia"/>
        </w:rPr>
        <w:t>北城博</w:t>
      </w:r>
      <w:r w:rsidR="003E3B7B" w:rsidRPr="00333483">
        <w:rPr>
          <w:rFonts w:hint="eastAsia"/>
        </w:rPr>
        <w:t>會）規劃不周</w:t>
      </w:r>
      <w:r w:rsidR="00010573" w:rsidRPr="00333483">
        <w:rPr>
          <w:rFonts w:hint="eastAsia"/>
        </w:rPr>
        <w:t>，</w:t>
      </w:r>
      <w:r w:rsidR="003E3B7B" w:rsidRPr="00333483">
        <w:rPr>
          <w:rFonts w:hint="eastAsia"/>
        </w:rPr>
        <w:t>成效</w:t>
      </w:r>
      <w:proofErr w:type="gramStart"/>
      <w:r w:rsidR="003E3B7B" w:rsidRPr="00333483">
        <w:rPr>
          <w:rFonts w:hint="eastAsia"/>
        </w:rPr>
        <w:t>不</w:t>
      </w:r>
      <w:proofErr w:type="gramEnd"/>
      <w:r w:rsidR="003E3B7B" w:rsidRPr="00333483">
        <w:rPr>
          <w:rFonts w:hint="eastAsia"/>
        </w:rPr>
        <w:t>彰</w:t>
      </w:r>
      <w:r w:rsidR="00010573" w:rsidRPr="00333483">
        <w:rPr>
          <w:rFonts w:hint="eastAsia"/>
        </w:rPr>
        <w:t>。</w:t>
      </w:r>
      <w:r w:rsidR="003E3B7B" w:rsidRPr="00333483">
        <w:rPr>
          <w:rFonts w:hint="eastAsia"/>
        </w:rPr>
        <w:t>又</w:t>
      </w:r>
      <w:r w:rsidR="0021647E" w:rsidRPr="00333483">
        <w:rPr>
          <w:rFonts w:hint="eastAsia"/>
        </w:rPr>
        <w:t>，</w:t>
      </w:r>
      <w:r w:rsidR="003E3B7B" w:rsidRPr="00333483">
        <w:rPr>
          <w:rFonts w:hint="eastAsia"/>
        </w:rPr>
        <w:t>該府研究發展考核委員會</w:t>
      </w:r>
      <w:r w:rsidR="003E3B7B" w:rsidRPr="00333483">
        <w:rPr>
          <w:rFonts w:hAnsi="標楷體" w:hint="eastAsia"/>
        </w:rPr>
        <w:t>（下稱研考會）辦理</w:t>
      </w:r>
      <w:r w:rsidR="009920A4" w:rsidRPr="00333483">
        <w:rPr>
          <w:rFonts w:hAnsi="標楷體" w:hint="eastAsia"/>
        </w:rPr>
        <w:t>「2</w:t>
      </w:r>
      <w:r w:rsidR="009920A4" w:rsidRPr="00333483">
        <w:rPr>
          <w:rFonts w:hAnsi="標楷體"/>
        </w:rPr>
        <w:t>022</w:t>
      </w:r>
      <w:proofErr w:type="gramStart"/>
      <w:r w:rsidR="009920A4" w:rsidRPr="00333483">
        <w:rPr>
          <w:rFonts w:hint="eastAsia"/>
        </w:rPr>
        <w:t>臺</w:t>
      </w:r>
      <w:proofErr w:type="gramEnd"/>
      <w:r w:rsidR="009920A4" w:rsidRPr="00333483">
        <w:rPr>
          <w:rFonts w:hint="eastAsia"/>
        </w:rPr>
        <w:t>北城市博覽會總體規劃與維運委託專業服務案</w:t>
      </w:r>
      <w:r w:rsidR="009920A4" w:rsidRPr="00333483">
        <w:rPr>
          <w:rFonts w:hAnsi="標楷體" w:hint="eastAsia"/>
        </w:rPr>
        <w:t>」（下稱</w:t>
      </w:r>
      <w:proofErr w:type="gramStart"/>
      <w:r w:rsidR="009920A4" w:rsidRPr="00333483">
        <w:rPr>
          <w:rFonts w:hAnsi="標楷體" w:hint="eastAsia"/>
        </w:rPr>
        <w:t>臺</w:t>
      </w:r>
      <w:proofErr w:type="gramEnd"/>
      <w:r w:rsidR="009920A4" w:rsidRPr="00333483">
        <w:rPr>
          <w:rFonts w:hAnsi="標楷體" w:hint="eastAsia"/>
        </w:rPr>
        <w:t>北城博會總體規劃與維運案）</w:t>
      </w:r>
      <w:r w:rsidR="00F37064" w:rsidRPr="00333483">
        <w:rPr>
          <w:rFonts w:hint="eastAsia"/>
        </w:rPr>
        <w:t>評選作業失當，致決標之妥</w:t>
      </w:r>
      <w:proofErr w:type="gramStart"/>
      <w:r w:rsidR="00F37064" w:rsidRPr="00333483">
        <w:rPr>
          <w:rFonts w:hint="eastAsia"/>
        </w:rPr>
        <w:t>適性容有</w:t>
      </w:r>
      <w:proofErr w:type="gramEnd"/>
      <w:r w:rsidR="00F37064" w:rsidRPr="00333483">
        <w:rPr>
          <w:rFonts w:hint="eastAsia"/>
        </w:rPr>
        <w:t>疑義</w:t>
      </w:r>
      <w:r w:rsidR="00010573" w:rsidRPr="00333483">
        <w:rPr>
          <w:rFonts w:hint="eastAsia"/>
        </w:rPr>
        <w:t>，且</w:t>
      </w:r>
      <w:r w:rsidR="00D40519" w:rsidRPr="00333483">
        <w:rPr>
          <w:rFonts w:hint="eastAsia"/>
        </w:rPr>
        <w:t>提報</w:t>
      </w:r>
      <w:r w:rsidR="009D607D" w:rsidRPr="00333483">
        <w:rPr>
          <w:rFonts w:hint="eastAsia"/>
        </w:rPr>
        <w:t>巨額採購使用情形及效益分析</w:t>
      </w:r>
      <w:r w:rsidR="00B46DEF" w:rsidRPr="00333483">
        <w:rPr>
          <w:rFonts w:hint="eastAsia"/>
        </w:rPr>
        <w:t>(下稱效益分析)</w:t>
      </w:r>
      <w:r w:rsidR="00D40519" w:rsidRPr="00333483">
        <w:rPr>
          <w:rFonts w:hint="eastAsia"/>
        </w:rPr>
        <w:t>相關</w:t>
      </w:r>
      <w:r w:rsidR="009D607D" w:rsidRPr="00333483">
        <w:rPr>
          <w:rFonts w:hint="eastAsia"/>
        </w:rPr>
        <w:t>作業</w:t>
      </w:r>
      <w:r w:rsidR="00E16BD5" w:rsidRPr="00333483">
        <w:rPr>
          <w:rFonts w:hint="eastAsia"/>
        </w:rPr>
        <w:t>亦有</w:t>
      </w:r>
      <w:r w:rsidR="009D607D" w:rsidRPr="00333483">
        <w:rPr>
          <w:rFonts w:hint="eastAsia"/>
        </w:rPr>
        <w:t>不當</w:t>
      </w:r>
      <w:r w:rsidRPr="00333483">
        <w:rPr>
          <w:rFonts w:hint="eastAsia"/>
        </w:rPr>
        <w:t>，</w:t>
      </w:r>
      <w:r w:rsidR="00E16BD5" w:rsidRPr="00333483">
        <w:rPr>
          <w:rFonts w:hint="eastAsia"/>
        </w:rPr>
        <w:t>核</w:t>
      </w:r>
      <w:r w:rsidRPr="00333483">
        <w:rPr>
          <w:rFonts w:hint="eastAsia"/>
        </w:rPr>
        <w:t>有違失，應予糾正促其注意改善。茲</w:t>
      </w:r>
      <w:proofErr w:type="gramStart"/>
      <w:r w:rsidRPr="00333483">
        <w:rPr>
          <w:rFonts w:hint="eastAsia"/>
        </w:rPr>
        <w:t>臚</w:t>
      </w:r>
      <w:proofErr w:type="gramEnd"/>
      <w:r w:rsidRPr="00333483">
        <w:rPr>
          <w:rFonts w:hint="eastAsia"/>
        </w:rPr>
        <w:t>列事實與理由如下</w:t>
      </w:r>
      <w:r w:rsidR="00B83C6B" w:rsidRPr="00333483">
        <w:rPr>
          <w:rFonts w:hint="eastAsia"/>
        </w:rPr>
        <w:t>：</w:t>
      </w:r>
    </w:p>
    <w:p w:rsidR="00535F3F" w:rsidRPr="00333483" w:rsidRDefault="00535F3F" w:rsidP="00535F3F">
      <w:pPr>
        <w:pStyle w:val="2"/>
        <w:numPr>
          <w:ilvl w:val="1"/>
          <w:numId w:val="1"/>
        </w:numPr>
      </w:pPr>
      <w:bookmarkStart w:id="41" w:name="_Hlk176447736"/>
      <w:bookmarkStart w:id="42" w:name="_Toc524902730"/>
      <w:bookmarkEnd w:id="35"/>
      <w:bookmarkEnd w:id="36"/>
      <w:bookmarkEnd w:id="37"/>
      <w:bookmarkEnd w:id="38"/>
      <w:bookmarkEnd w:id="39"/>
      <w:bookmarkEnd w:id="40"/>
      <w:r w:rsidRPr="00333483">
        <w:rPr>
          <w:rFonts w:hint="eastAsia"/>
        </w:rPr>
        <w:t>臺北市政府於1</w:t>
      </w:r>
      <w:r w:rsidRPr="00333483">
        <w:t>10</w:t>
      </w:r>
      <w:r w:rsidRPr="00333483">
        <w:rPr>
          <w:rFonts w:hint="eastAsia"/>
        </w:rPr>
        <w:t>年1</w:t>
      </w:r>
      <w:r w:rsidRPr="00333483">
        <w:t>0</w:t>
      </w:r>
      <w:r w:rsidRPr="00333483">
        <w:rPr>
          <w:rFonts w:hint="eastAsia"/>
        </w:rPr>
        <w:t>月4日政策決定籌辦</w:t>
      </w:r>
      <w:proofErr w:type="gramStart"/>
      <w:r w:rsidRPr="00333483">
        <w:rPr>
          <w:rFonts w:hint="eastAsia"/>
        </w:rPr>
        <w:t>臺北城博會</w:t>
      </w:r>
      <w:proofErr w:type="gramEnd"/>
      <w:r w:rsidRPr="00333483">
        <w:rPr>
          <w:rFonts w:hint="eastAsia"/>
        </w:rPr>
        <w:t>，並於1</w:t>
      </w:r>
      <w:r w:rsidRPr="00333483">
        <w:t>11</w:t>
      </w:r>
      <w:r w:rsidRPr="00333483">
        <w:rPr>
          <w:rFonts w:hint="eastAsia"/>
        </w:rPr>
        <w:t>年8月5日至9月3</w:t>
      </w:r>
      <w:r w:rsidRPr="00333483">
        <w:t>0</w:t>
      </w:r>
      <w:r w:rsidRPr="00333483">
        <w:rPr>
          <w:rFonts w:hint="eastAsia"/>
        </w:rPr>
        <w:t>日</w:t>
      </w:r>
      <w:proofErr w:type="gramStart"/>
      <w:r w:rsidRPr="00333483">
        <w:rPr>
          <w:rFonts w:hint="eastAsia"/>
        </w:rPr>
        <w:t>辦理線上展</w:t>
      </w:r>
      <w:proofErr w:type="gramEnd"/>
      <w:r w:rsidRPr="00333483">
        <w:rPr>
          <w:rFonts w:hint="eastAsia"/>
        </w:rPr>
        <w:t>，及於1</w:t>
      </w:r>
      <w:r w:rsidRPr="00333483">
        <w:t>11</w:t>
      </w:r>
      <w:r w:rsidRPr="00333483">
        <w:rPr>
          <w:rFonts w:hint="eastAsia"/>
        </w:rPr>
        <w:t>年8月2</w:t>
      </w:r>
      <w:r w:rsidRPr="00333483">
        <w:t>7</w:t>
      </w:r>
      <w:r w:rsidRPr="00333483">
        <w:rPr>
          <w:rFonts w:hint="eastAsia"/>
        </w:rPr>
        <w:t>日至9月1</w:t>
      </w:r>
      <w:r w:rsidRPr="00333483">
        <w:t>1</w:t>
      </w:r>
      <w:r w:rsidRPr="00333483">
        <w:rPr>
          <w:rFonts w:hint="eastAsia"/>
        </w:rPr>
        <w:t>日辦理實體展，辦理</w:t>
      </w:r>
      <w:proofErr w:type="gramStart"/>
      <w:r w:rsidRPr="00333483">
        <w:rPr>
          <w:rFonts w:hint="eastAsia"/>
        </w:rPr>
        <w:t>期間，</w:t>
      </w:r>
      <w:proofErr w:type="gramEnd"/>
      <w:r w:rsidRPr="00333483">
        <w:rPr>
          <w:rFonts w:hint="eastAsia"/>
        </w:rPr>
        <w:t>時值國內</w:t>
      </w:r>
      <w:r w:rsidRPr="00333483">
        <w:rPr>
          <w:rFonts w:hAnsi="標楷體" w:hint="eastAsia"/>
        </w:rPr>
        <w:t>「</w:t>
      </w:r>
      <w:r w:rsidRPr="00333483">
        <w:t>嚴重特殊傳染性肺炎(COVID-19)</w:t>
      </w:r>
      <w:r w:rsidRPr="00333483">
        <w:rPr>
          <w:rFonts w:hAnsi="標楷體" w:hint="eastAsia"/>
        </w:rPr>
        <w:t>」</w:t>
      </w:r>
      <w:r w:rsidR="00AC6B7B" w:rsidRPr="00333483">
        <w:rPr>
          <w:rFonts w:hint="eastAsia"/>
        </w:rPr>
        <w:t>（下稱</w:t>
      </w:r>
      <w:r w:rsidR="00AC6B7B" w:rsidRPr="00333483">
        <w:t>COVID-19</w:t>
      </w:r>
      <w:r w:rsidR="00AC6B7B" w:rsidRPr="00333483">
        <w:rPr>
          <w:rFonts w:hint="eastAsia"/>
        </w:rPr>
        <w:t>）</w:t>
      </w:r>
      <w:proofErr w:type="gramStart"/>
      <w:r w:rsidR="00501464" w:rsidRPr="00333483">
        <w:rPr>
          <w:rFonts w:hint="eastAsia"/>
        </w:rPr>
        <w:t>疫</w:t>
      </w:r>
      <w:proofErr w:type="gramEnd"/>
      <w:r w:rsidR="00501464" w:rsidRPr="00333483">
        <w:rPr>
          <w:rFonts w:hint="eastAsia"/>
        </w:rPr>
        <w:t>情</w:t>
      </w:r>
      <w:r w:rsidRPr="00333483">
        <w:rPr>
          <w:rFonts w:hAnsi="標楷體" w:hint="eastAsia"/>
        </w:rPr>
        <w:t>管制</w:t>
      </w:r>
      <w:r w:rsidRPr="00333483">
        <w:rPr>
          <w:rFonts w:hint="eastAsia"/>
        </w:rPr>
        <w:t>措施趨緩，但仍未取消居家隔離階段。</w:t>
      </w:r>
      <w:r w:rsidRPr="00333483">
        <w:rPr>
          <w:rFonts w:hint="eastAsia"/>
        </w:rPr>
        <w:lastRenderedPageBreak/>
        <w:t>按1</w:t>
      </w:r>
      <w:r w:rsidRPr="00333483">
        <w:t>10</w:t>
      </w:r>
      <w:r w:rsidRPr="00333483">
        <w:rPr>
          <w:rFonts w:hint="eastAsia"/>
        </w:rPr>
        <w:t>年9月2</w:t>
      </w:r>
      <w:r w:rsidRPr="00333483">
        <w:t>1</w:t>
      </w:r>
      <w:r w:rsidRPr="00333483">
        <w:rPr>
          <w:rFonts w:hint="eastAsia"/>
        </w:rPr>
        <w:t>日至1</w:t>
      </w:r>
      <w:r w:rsidRPr="00333483">
        <w:t>1</w:t>
      </w:r>
      <w:r w:rsidRPr="00333483">
        <w:rPr>
          <w:rFonts w:hint="eastAsia"/>
        </w:rPr>
        <w:t>月1日，集會活動仍有室內8</w:t>
      </w:r>
      <w:r w:rsidRPr="00333483">
        <w:t>0</w:t>
      </w:r>
      <w:r w:rsidRPr="00333483">
        <w:rPr>
          <w:rFonts w:hint="eastAsia"/>
        </w:rPr>
        <w:t>人，室外3</w:t>
      </w:r>
      <w:r w:rsidRPr="00333483">
        <w:t>00</w:t>
      </w:r>
      <w:r w:rsidRPr="00333483">
        <w:rPr>
          <w:rFonts w:hint="eastAsia"/>
        </w:rPr>
        <w:t>人之上限規定，迄1</w:t>
      </w:r>
      <w:r w:rsidRPr="00333483">
        <w:t>11</w:t>
      </w:r>
      <w:r w:rsidRPr="00333483">
        <w:rPr>
          <w:rFonts w:hint="eastAsia"/>
        </w:rPr>
        <w:t>年3月1日取消</w:t>
      </w:r>
      <w:proofErr w:type="gramStart"/>
      <w:r w:rsidRPr="00333483">
        <w:rPr>
          <w:rFonts w:hint="eastAsia"/>
        </w:rPr>
        <w:t>疫</w:t>
      </w:r>
      <w:proofErr w:type="gramEnd"/>
      <w:r w:rsidRPr="00333483">
        <w:rPr>
          <w:rFonts w:hint="eastAsia"/>
        </w:rPr>
        <w:t>情警戒分級，1</w:t>
      </w:r>
      <w:r w:rsidRPr="00333483">
        <w:t>11</w:t>
      </w:r>
      <w:r w:rsidRPr="00333483">
        <w:rPr>
          <w:rFonts w:hint="eastAsia"/>
        </w:rPr>
        <w:t>年4月2</w:t>
      </w:r>
      <w:r w:rsidRPr="00333483">
        <w:t>7</w:t>
      </w:r>
      <w:r w:rsidRPr="00333483">
        <w:rPr>
          <w:rFonts w:hint="eastAsia"/>
        </w:rPr>
        <w:t>日取消</w:t>
      </w:r>
      <w:proofErr w:type="gramStart"/>
      <w:r w:rsidRPr="00333483">
        <w:rPr>
          <w:rFonts w:hint="eastAsia"/>
        </w:rPr>
        <w:t>實聯制</w:t>
      </w:r>
      <w:proofErr w:type="gramEnd"/>
      <w:r w:rsidRPr="00333483">
        <w:rPr>
          <w:rFonts w:hint="eastAsia"/>
        </w:rPr>
        <w:t>，1</w:t>
      </w:r>
      <w:r w:rsidRPr="00333483">
        <w:t>11</w:t>
      </w:r>
      <w:r w:rsidRPr="00333483">
        <w:rPr>
          <w:rFonts w:hint="eastAsia"/>
        </w:rPr>
        <w:t>年1</w:t>
      </w:r>
      <w:r w:rsidRPr="00333483">
        <w:t>0</w:t>
      </w:r>
      <w:r w:rsidRPr="00333483">
        <w:rPr>
          <w:rFonts w:hint="eastAsia"/>
        </w:rPr>
        <w:t>月1</w:t>
      </w:r>
      <w:r w:rsidRPr="00333483">
        <w:t>3</w:t>
      </w:r>
      <w:r w:rsidRPr="00333483">
        <w:rPr>
          <w:rFonts w:hint="eastAsia"/>
        </w:rPr>
        <w:t>日取消居家檢疫，1</w:t>
      </w:r>
      <w:r w:rsidRPr="00333483">
        <w:t>11</w:t>
      </w:r>
      <w:r w:rsidRPr="00333483">
        <w:rPr>
          <w:rFonts w:hint="eastAsia"/>
        </w:rPr>
        <w:t>年1</w:t>
      </w:r>
      <w:r w:rsidRPr="00333483">
        <w:t>1</w:t>
      </w:r>
      <w:r w:rsidRPr="00333483">
        <w:rPr>
          <w:rFonts w:hint="eastAsia"/>
        </w:rPr>
        <w:t>月7日取消居家隔離；是以該府規劃實體展</w:t>
      </w:r>
      <w:proofErr w:type="gramStart"/>
      <w:r w:rsidRPr="00333483">
        <w:rPr>
          <w:rFonts w:hint="eastAsia"/>
        </w:rPr>
        <w:t>與線上展</w:t>
      </w:r>
      <w:proofErr w:type="gramEnd"/>
      <w:r w:rsidRPr="00333483">
        <w:rPr>
          <w:rFonts w:hint="eastAsia"/>
        </w:rPr>
        <w:t>並行尚稱合宜。惟查該府投入實體展之預算新臺幣</w:t>
      </w:r>
      <w:r w:rsidRPr="00333483">
        <w:rPr>
          <w:rFonts w:hAnsi="標楷體" w:hint="eastAsia"/>
        </w:rPr>
        <w:t>（下同）</w:t>
      </w:r>
      <w:r w:rsidRPr="00333483">
        <w:rPr>
          <w:rFonts w:hint="eastAsia"/>
        </w:rPr>
        <w:t>4</w:t>
      </w:r>
      <w:r w:rsidRPr="00333483">
        <w:t>,400</w:t>
      </w:r>
      <w:r w:rsidRPr="00333483">
        <w:rPr>
          <w:rFonts w:hint="eastAsia"/>
        </w:rPr>
        <w:t>萬元，為線上展5</w:t>
      </w:r>
      <w:r w:rsidRPr="00333483">
        <w:t>00</w:t>
      </w:r>
      <w:r w:rsidRPr="00333483">
        <w:rPr>
          <w:rFonts w:hint="eastAsia"/>
        </w:rPr>
        <w:t>萬元預算之8</w:t>
      </w:r>
      <w:r w:rsidRPr="00333483">
        <w:t>.8</w:t>
      </w:r>
      <w:r w:rsidRPr="00333483">
        <w:rPr>
          <w:rFonts w:hint="eastAsia"/>
        </w:rPr>
        <w:t>倍，而實體展參訪人數僅1</w:t>
      </w:r>
      <w:r w:rsidRPr="00333483">
        <w:t>0</w:t>
      </w:r>
      <w:r w:rsidRPr="00333483">
        <w:rPr>
          <w:rFonts w:hint="eastAsia"/>
        </w:rPr>
        <w:t>萬5</w:t>
      </w:r>
      <w:r w:rsidRPr="00333483">
        <w:t>,992</w:t>
      </w:r>
      <w:r w:rsidRPr="00333483">
        <w:rPr>
          <w:rFonts w:hint="eastAsia"/>
        </w:rPr>
        <w:t>人次，線上展則為9</w:t>
      </w:r>
      <w:r w:rsidRPr="00333483">
        <w:t>5</w:t>
      </w:r>
      <w:r w:rsidRPr="00333483">
        <w:rPr>
          <w:rFonts w:hint="eastAsia"/>
        </w:rPr>
        <w:t>萬9</w:t>
      </w:r>
      <w:r w:rsidRPr="00333483">
        <w:t>,319</w:t>
      </w:r>
      <w:r w:rsidRPr="00333483">
        <w:rPr>
          <w:rFonts w:hint="eastAsia"/>
        </w:rPr>
        <w:t>人次，參訪人次比率實體展為9</w:t>
      </w:r>
      <w:r w:rsidRPr="00333483">
        <w:t>.95%</w:t>
      </w:r>
      <w:r w:rsidRPr="00333483">
        <w:rPr>
          <w:rFonts w:hint="eastAsia"/>
        </w:rPr>
        <w:t>，線上展為9</w:t>
      </w:r>
      <w:r w:rsidRPr="00333483">
        <w:t>0.05%</w:t>
      </w:r>
      <w:r w:rsidRPr="00333483">
        <w:rPr>
          <w:rFonts w:hint="eastAsia"/>
        </w:rPr>
        <w:t>，其投入之資源與產生之效益顯不相當。又，線上展雖有9</w:t>
      </w:r>
      <w:r w:rsidRPr="00333483">
        <w:t>5</w:t>
      </w:r>
      <w:r w:rsidRPr="00333483">
        <w:rPr>
          <w:rFonts w:hint="eastAsia"/>
        </w:rPr>
        <w:t>萬餘人次參與，惟其中3</w:t>
      </w:r>
      <w:r w:rsidRPr="00333483">
        <w:t>2</w:t>
      </w:r>
      <w:r w:rsidRPr="00333483">
        <w:rPr>
          <w:rFonts w:hint="eastAsia"/>
        </w:rPr>
        <w:t>萬人次係點擊官網「首頁」，並非參與線上各項展覽及活動。是以，該府辦理臺北城博會顯有規劃不周及成效不彰之情事，核有不當：</w:t>
      </w:r>
    </w:p>
    <w:p w:rsidR="00535F3F" w:rsidRPr="00333483" w:rsidRDefault="00535F3F" w:rsidP="00535F3F">
      <w:pPr>
        <w:pStyle w:val="3"/>
        <w:numPr>
          <w:ilvl w:val="2"/>
          <w:numId w:val="1"/>
        </w:numPr>
        <w:rPr>
          <w:rFonts w:ascii="Arial" w:eastAsia="新細明體" w:cs="Arial"/>
          <w:kern w:val="0"/>
          <w:sz w:val="52"/>
          <w:szCs w:val="52"/>
        </w:rPr>
      </w:pPr>
      <w:r w:rsidRPr="00333483">
        <w:rPr>
          <w:rFonts w:hint="eastAsia"/>
        </w:rPr>
        <w:t>因應</w:t>
      </w:r>
      <w:r w:rsidRPr="00333483">
        <w:t>COVID-19疫情</w:t>
      </w:r>
      <w:r w:rsidRPr="00333483">
        <w:rPr>
          <w:rFonts w:hint="eastAsia"/>
        </w:rPr>
        <w:t>，衛生福利部疾</w:t>
      </w:r>
      <w:r w:rsidRPr="00333483">
        <w:t>病管制署</w:t>
      </w:r>
      <w:r w:rsidRPr="00333483">
        <w:rPr>
          <w:rFonts w:hAnsi="標楷體" w:hint="eastAsia"/>
        </w:rPr>
        <w:t>於1</w:t>
      </w:r>
      <w:r w:rsidRPr="00333483">
        <w:rPr>
          <w:rFonts w:hAnsi="標楷體"/>
        </w:rPr>
        <w:t>09</w:t>
      </w:r>
      <w:r w:rsidRPr="00333483">
        <w:rPr>
          <w:rFonts w:hAnsi="標楷體" w:hint="eastAsia"/>
        </w:rPr>
        <w:t>年1月2</w:t>
      </w:r>
      <w:r w:rsidRPr="00333483">
        <w:rPr>
          <w:rFonts w:hAnsi="標楷體"/>
        </w:rPr>
        <w:t>0</w:t>
      </w:r>
      <w:r w:rsidRPr="00333483">
        <w:rPr>
          <w:rFonts w:hAnsi="標楷體" w:hint="eastAsia"/>
        </w:rPr>
        <w:t>日</w:t>
      </w:r>
      <w:r w:rsidRPr="00333483">
        <w:t>宣布成立</w:t>
      </w:r>
      <w:r w:rsidRPr="00333483">
        <w:rPr>
          <w:rFonts w:hAnsi="標楷體" w:hint="eastAsia"/>
        </w:rPr>
        <w:t>「</w:t>
      </w:r>
      <w:r w:rsidRPr="00333483">
        <w:t>嚴重特殊傳染性肺炎中央流行疫情指揮中心」</w:t>
      </w:r>
      <w:r w:rsidRPr="00333483">
        <w:rPr>
          <w:rFonts w:hint="eastAsia"/>
        </w:rPr>
        <w:t>（下稱疫情指揮中心），並自1</w:t>
      </w:r>
      <w:r w:rsidRPr="00333483">
        <w:t>09</w:t>
      </w:r>
      <w:r w:rsidRPr="00333483">
        <w:rPr>
          <w:rFonts w:hint="eastAsia"/>
        </w:rPr>
        <w:t>年2月2</w:t>
      </w:r>
      <w:r w:rsidRPr="00333483">
        <w:t>7</w:t>
      </w:r>
      <w:r w:rsidRPr="00333483">
        <w:rPr>
          <w:rFonts w:hint="eastAsia"/>
        </w:rPr>
        <w:t>日起提升為一級開設。</w:t>
      </w:r>
      <w:r w:rsidRPr="00333483">
        <w:t>109</w:t>
      </w:r>
      <w:r w:rsidRPr="00333483">
        <w:rPr>
          <w:rFonts w:hint="eastAsia"/>
        </w:rPr>
        <w:t>年</w:t>
      </w:r>
      <w:r w:rsidRPr="00333483">
        <w:t>3</w:t>
      </w:r>
      <w:r w:rsidRPr="00333483">
        <w:rPr>
          <w:rFonts w:hint="eastAsia"/>
        </w:rPr>
        <w:t>月1</w:t>
      </w:r>
      <w:r w:rsidRPr="00333483">
        <w:t>9</w:t>
      </w:r>
      <w:r w:rsidRPr="00333483">
        <w:rPr>
          <w:rFonts w:hint="eastAsia"/>
        </w:rPr>
        <w:t>日</w:t>
      </w:r>
      <w:r w:rsidRPr="00333483">
        <w:t>起，</w:t>
      </w:r>
      <w:r w:rsidRPr="00333483">
        <w:rPr>
          <w:rFonts w:hint="eastAsia"/>
        </w:rPr>
        <w:t>所有</w:t>
      </w:r>
      <w:r w:rsidRPr="00333483">
        <w:t>自外國入境民眾</w:t>
      </w:r>
      <w:r w:rsidRPr="00333483">
        <w:rPr>
          <w:rFonts w:hint="eastAsia"/>
        </w:rPr>
        <w:t>均需配合</w:t>
      </w:r>
      <w:r w:rsidRPr="00333483">
        <w:t>居家檢疫</w:t>
      </w:r>
      <w:r w:rsidRPr="00333483">
        <w:rPr>
          <w:rFonts w:hint="eastAsia"/>
        </w:rPr>
        <w:t>，及</w:t>
      </w:r>
      <w:r w:rsidRPr="00333483">
        <w:t>若為確診個案的接觸者，則須配合居家隔離</w:t>
      </w:r>
      <w:r w:rsidRPr="00333483">
        <w:rPr>
          <w:rFonts w:hint="eastAsia"/>
        </w:rPr>
        <w:t>。1</w:t>
      </w:r>
      <w:r w:rsidRPr="00333483">
        <w:t>10</w:t>
      </w:r>
      <w:r w:rsidRPr="00333483">
        <w:rPr>
          <w:rFonts w:hint="eastAsia"/>
        </w:rPr>
        <w:t>年5月1</w:t>
      </w:r>
      <w:r w:rsidRPr="00333483">
        <w:t>9</w:t>
      </w:r>
      <w:r w:rsidRPr="00333483">
        <w:rPr>
          <w:rFonts w:hint="eastAsia"/>
        </w:rPr>
        <w:t>日全國</w:t>
      </w:r>
      <w:r w:rsidRPr="00333483">
        <w:t>疫情警戒</w:t>
      </w:r>
      <w:r w:rsidRPr="00333483">
        <w:rPr>
          <w:rFonts w:hint="eastAsia"/>
        </w:rPr>
        <w:t>提升</w:t>
      </w:r>
      <w:r w:rsidRPr="00333483">
        <w:t>至第三級</w:t>
      </w:r>
      <w:r w:rsidRPr="00333483">
        <w:rPr>
          <w:rFonts w:hint="eastAsia"/>
        </w:rPr>
        <w:t>，嗣於1</w:t>
      </w:r>
      <w:r w:rsidRPr="00333483">
        <w:t>10</w:t>
      </w:r>
      <w:r w:rsidRPr="00333483">
        <w:rPr>
          <w:rFonts w:hint="eastAsia"/>
        </w:rPr>
        <w:t>年</w:t>
      </w:r>
      <w:r w:rsidRPr="00333483">
        <w:t>7</w:t>
      </w:r>
      <w:r w:rsidRPr="00333483">
        <w:rPr>
          <w:rFonts w:hint="eastAsia"/>
        </w:rPr>
        <w:t>月2</w:t>
      </w:r>
      <w:r w:rsidRPr="00333483">
        <w:t>7</w:t>
      </w:r>
      <w:r w:rsidRPr="00333483">
        <w:rPr>
          <w:rFonts w:hint="eastAsia"/>
        </w:rPr>
        <w:t>日調降為二級。警戒等級雖調降，仍訂有相關管制規定，如民眾外出須</w:t>
      </w:r>
      <w:r w:rsidRPr="00333483">
        <w:t>全程佩戴口罩</w:t>
      </w:r>
      <w:r w:rsidRPr="00333483">
        <w:rPr>
          <w:rFonts w:hint="eastAsia"/>
        </w:rPr>
        <w:t>，實施</w:t>
      </w:r>
      <w:r w:rsidRPr="00333483">
        <w:t>實聯制</w:t>
      </w:r>
      <w:r w:rsidRPr="00333483">
        <w:rPr>
          <w:rFonts w:hint="eastAsia"/>
        </w:rPr>
        <w:t>，實施居家檢疫/居家隔離，及訂定</w:t>
      </w:r>
      <w:r w:rsidRPr="00333483">
        <w:t>集會活動(含會展、宴席等)人數上限</w:t>
      </w:r>
      <w:r w:rsidRPr="00333483">
        <w:rPr>
          <w:rFonts w:hint="eastAsia"/>
        </w:rPr>
        <w:t>等。1</w:t>
      </w:r>
      <w:r w:rsidRPr="00333483">
        <w:t>10</w:t>
      </w:r>
      <w:r w:rsidRPr="00333483">
        <w:rPr>
          <w:rFonts w:hint="eastAsia"/>
        </w:rPr>
        <w:t>年9月2</w:t>
      </w:r>
      <w:r w:rsidRPr="00333483">
        <w:t>1</w:t>
      </w:r>
      <w:r w:rsidRPr="00333483">
        <w:rPr>
          <w:rFonts w:hint="eastAsia"/>
        </w:rPr>
        <w:t>至</w:t>
      </w:r>
      <w:r w:rsidRPr="00333483">
        <w:t>11</w:t>
      </w:r>
      <w:r w:rsidRPr="00333483">
        <w:rPr>
          <w:rFonts w:hint="eastAsia"/>
        </w:rPr>
        <w:t>月1日，集會活動均訂有</w:t>
      </w:r>
      <w:r w:rsidRPr="00333483">
        <w:t>室內80人，或室內超過80人但容留人數符合室內空間至少1.5米/人(2.25平方米/人)</w:t>
      </w:r>
      <w:r w:rsidRPr="00333483">
        <w:rPr>
          <w:rFonts w:hint="eastAsia"/>
        </w:rPr>
        <w:t>及</w:t>
      </w:r>
      <w:r w:rsidRPr="00333483">
        <w:t>室外300人</w:t>
      </w:r>
      <w:r w:rsidRPr="00333483">
        <w:rPr>
          <w:rFonts w:hint="eastAsia"/>
        </w:rPr>
        <w:t>之人數上限</w:t>
      </w:r>
      <w:r w:rsidR="00274F93" w:rsidRPr="00333483">
        <w:rPr>
          <w:rStyle w:val="afc"/>
          <w:rFonts w:hAnsi="標楷體"/>
        </w:rPr>
        <w:footnoteReference w:id="2"/>
      </w:r>
      <w:r w:rsidRPr="00333483">
        <w:t>。</w:t>
      </w:r>
      <w:r w:rsidRPr="00333483">
        <w:rPr>
          <w:rFonts w:hint="eastAsia"/>
        </w:rPr>
        <w:t>1</w:t>
      </w:r>
      <w:r w:rsidRPr="00333483">
        <w:t>10</w:t>
      </w:r>
      <w:r w:rsidRPr="00333483">
        <w:rPr>
          <w:rFonts w:hint="eastAsia"/>
        </w:rPr>
        <w:t>年1</w:t>
      </w:r>
      <w:r w:rsidRPr="00333483">
        <w:t>1</w:t>
      </w:r>
      <w:r w:rsidRPr="00333483">
        <w:rPr>
          <w:rFonts w:hint="eastAsia"/>
        </w:rPr>
        <w:t>月2日取消集會活動人數上限，惟仍有相關管制規定，</w:t>
      </w:r>
      <w:r w:rsidRPr="00333483">
        <w:rPr>
          <w:rFonts w:hAnsi="標楷體" w:hint="eastAsia"/>
        </w:rPr>
        <w:t>直至1</w:t>
      </w:r>
      <w:r w:rsidRPr="00333483">
        <w:rPr>
          <w:rFonts w:hAnsi="標楷體"/>
        </w:rPr>
        <w:t>11</w:t>
      </w:r>
      <w:r w:rsidRPr="00333483">
        <w:rPr>
          <w:rFonts w:hAnsi="標楷體" w:hint="eastAsia"/>
        </w:rPr>
        <w:t>年3月1日取</w:t>
      </w:r>
      <w:r w:rsidRPr="00333483">
        <w:rPr>
          <w:rFonts w:hAnsi="標楷體" w:hint="eastAsia"/>
        </w:rPr>
        <w:lastRenderedPageBreak/>
        <w:t>消警戒分級</w:t>
      </w:r>
      <w:r w:rsidRPr="00333483">
        <w:rPr>
          <w:rStyle w:val="afc"/>
          <w:rFonts w:hAnsi="標楷體"/>
        </w:rPr>
        <w:footnoteReference w:id="3"/>
      </w:r>
      <w:r w:rsidRPr="00333483">
        <w:rPr>
          <w:rFonts w:hAnsi="標楷體" w:hint="eastAsia"/>
        </w:rPr>
        <w:t>，適度放寬防疫措施</w:t>
      </w:r>
      <w:r w:rsidRPr="00333483">
        <w:rPr>
          <w:rFonts w:hint="eastAsia"/>
        </w:rPr>
        <w:t>。嗣因</w:t>
      </w:r>
      <w:r w:rsidRPr="00333483">
        <w:t>國內COVID-19疫情進入社區流行階段</w:t>
      </w:r>
      <w:r w:rsidRPr="00333483">
        <w:rPr>
          <w:rFonts w:hint="eastAsia"/>
        </w:rPr>
        <w:t>，</w:t>
      </w:r>
      <w:r w:rsidRPr="00333483">
        <w:t>為兼顧防疫、經濟及社會運作，維持國內防疫量能與有效控管風險</w:t>
      </w:r>
      <w:r w:rsidRPr="00333483">
        <w:rPr>
          <w:rFonts w:hint="eastAsia"/>
        </w:rPr>
        <w:t>，1</w:t>
      </w:r>
      <w:r w:rsidRPr="00333483">
        <w:t>11</w:t>
      </w:r>
      <w:r w:rsidRPr="00333483">
        <w:rPr>
          <w:rFonts w:hint="eastAsia"/>
        </w:rPr>
        <w:t>年4月2</w:t>
      </w:r>
      <w:r w:rsidRPr="00333483">
        <w:t>7</w:t>
      </w:r>
      <w:r w:rsidRPr="00333483">
        <w:rPr>
          <w:rFonts w:hint="eastAsia"/>
        </w:rPr>
        <w:t>日取消實聯制。</w:t>
      </w:r>
      <w:r w:rsidRPr="00333483">
        <w:rPr>
          <w:rFonts w:hAnsi="標楷體" w:hint="eastAsia"/>
        </w:rPr>
        <w:t>1</w:t>
      </w:r>
      <w:r w:rsidRPr="00333483">
        <w:rPr>
          <w:rFonts w:hAnsi="標楷體"/>
        </w:rPr>
        <w:t>11年10月13日</w:t>
      </w:r>
      <w:r w:rsidRPr="00333483">
        <w:rPr>
          <w:rFonts w:hAnsi="標楷體" w:hint="eastAsia"/>
        </w:rPr>
        <w:t>因應邊境開放，</w:t>
      </w:r>
      <w:r w:rsidRPr="00333483">
        <w:rPr>
          <w:rFonts w:hAnsi="標楷體"/>
        </w:rPr>
        <w:t>免除</w:t>
      </w:r>
      <w:r w:rsidRPr="00333483">
        <w:rPr>
          <w:rFonts w:hAnsi="標楷體" w:hint="eastAsia"/>
        </w:rPr>
        <w:t>入境人員</w:t>
      </w:r>
      <w:r w:rsidRPr="00333483">
        <w:rPr>
          <w:rFonts w:hAnsi="標楷體"/>
        </w:rPr>
        <w:t>居家檢疫</w:t>
      </w:r>
      <w:r w:rsidRPr="00333483">
        <w:rPr>
          <w:rFonts w:hAnsi="標楷體" w:hint="eastAsia"/>
        </w:rPr>
        <w:t>，及為促進社會經濟發展及民眾生活</w:t>
      </w:r>
      <w:r w:rsidR="00672B02" w:rsidRPr="00333483">
        <w:rPr>
          <w:rFonts w:hAnsi="標楷體" w:hint="eastAsia"/>
        </w:rPr>
        <w:t>需</w:t>
      </w:r>
      <w:r w:rsidRPr="00333483">
        <w:rPr>
          <w:rFonts w:hAnsi="標楷體" w:hint="eastAsia"/>
        </w:rPr>
        <w:t>求，</w:t>
      </w:r>
      <w:r w:rsidRPr="00333483">
        <w:t>自</w:t>
      </w:r>
      <w:r w:rsidRPr="00333483">
        <w:rPr>
          <w:rFonts w:hint="eastAsia"/>
        </w:rPr>
        <w:t>1</w:t>
      </w:r>
      <w:r w:rsidRPr="00333483">
        <w:t>11年11月7日起取消接觸者居家隔離措施</w:t>
      </w:r>
      <w:r w:rsidRPr="00333483">
        <w:rPr>
          <w:rFonts w:hint="eastAsia"/>
        </w:rPr>
        <w:t>，疫情</w:t>
      </w:r>
      <w:r w:rsidRPr="00333483">
        <w:t>指揮中心</w:t>
      </w:r>
      <w:r w:rsidRPr="00333483">
        <w:rPr>
          <w:rFonts w:hint="eastAsia"/>
        </w:rPr>
        <w:t>則於1</w:t>
      </w:r>
      <w:r w:rsidRPr="00333483">
        <w:t>12年5月1日解編</w:t>
      </w:r>
      <w:r w:rsidRPr="00333483">
        <w:rPr>
          <w:rStyle w:val="afc"/>
        </w:rPr>
        <w:footnoteReference w:id="4"/>
      </w:r>
      <w:r w:rsidRPr="00333483">
        <w:rPr>
          <w:rFonts w:hint="eastAsia"/>
        </w:rPr>
        <w:t>。</w:t>
      </w:r>
    </w:p>
    <w:p w:rsidR="00535F3F" w:rsidRPr="00333483" w:rsidRDefault="00535F3F" w:rsidP="00535F3F">
      <w:pPr>
        <w:pStyle w:val="3"/>
        <w:numPr>
          <w:ilvl w:val="2"/>
          <w:numId w:val="1"/>
        </w:numPr>
      </w:pPr>
      <w:r w:rsidRPr="00333483">
        <w:rPr>
          <w:rFonts w:hAnsi="標楷體" w:hint="eastAsia"/>
        </w:rPr>
        <w:t>臺北市政府研考會於1</w:t>
      </w:r>
      <w:r w:rsidRPr="00333483">
        <w:rPr>
          <w:rFonts w:hAnsi="標楷體"/>
        </w:rPr>
        <w:t>10</w:t>
      </w:r>
      <w:r w:rsidRPr="00333483">
        <w:rPr>
          <w:rFonts w:hAnsi="標楷體" w:hint="eastAsia"/>
        </w:rPr>
        <w:t>年1</w:t>
      </w:r>
      <w:r w:rsidRPr="00333483">
        <w:rPr>
          <w:rFonts w:hAnsi="標楷體"/>
        </w:rPr>
        <w:t>0</w:t>
      </w:r>
      <w:r w:rsidRPr="00333483">
        <w:rPr>
          <w:rFonts w:hAnsi="標楷體" w:hint="eastAsia"/>
        </w:rPr>
        <w:t>月某日接獲黃前副市長珊珊手諭：「市長指示，籌備2</w:t>
      </w:r>
      <w:r w:rsidRPr="00333483">
        <w:rPr>
          <w:rFonts w:hAnsi="標楷體"/>
        </w:rPr>
        <w:t>022</w:t>
      </w:r>
      <w:r w:rsidRPr="00333483">
        <w:rPr>
          <w:rFonts w:hAnsi="標楷體" w:hint="eastAsia"/>
        </w:rPr>
        <w:t>博覽會。由研考會編列規劃設計費用9</w:t>
      </w:r>
      <w:r w:rsidRPr="00333483">
        <w:rPr>
          <w:rFonts w:hAnsi="標楷體"/>
        </w:rPr>
        <w:t>00</w:t>
      </w:r>
      <w:r w:rsidRPr="00333483">
        <w:rPr>
          <w:rFonts w:hAnsi="標楷體" w:hint="eastAsia"/>
        </w:rPr>
        <w:t>萬元，動支第二預備金，上簽市長。預計明年六~八月間辦理，李副祕P</w:t>
      </w:r>
      <w:r w:rsidRPr="00333483">
        <w:rPr>
          <w:rFonts w:hAnsi="標楷體"/>
        </w:rPr>
        <w:t>M</w:t>
      </w:r>
      <w:r w:rsidRPr="00333483">
        <w:rPr>
          <w:rFonts w:hAnsi="標楷體" w:hint="eastAsia"/>
        </w:rPr>
        <w:t>。黃珊珊</w:t>
      </w:r>
      <w:r w:rsidRPr="00333483">
        <w:rPr>
          <w:rFonts w:hAnsi="標楷體"/>
        </w:rPr>
        <w:t>2021-10-4</w:t>
      </w:r>
      <w:r w:rsidRPr="00333483">
        <w:rPr>
          <w:rFonts w:hAnsi="標楷體" w:hint="eastAsia"/>
        </w:rPr>
        <w:t>」後，著手預擬臺北城博會建議草案，並於1</w:t>
      </w:r>
      <w:r w:rsidRPr="00333483">
        <w:rPr>
          <w:rFonts w:hAnsi="標楷體"/>
        </w:rPr>
        <w:t>10</w:t>
      </w:r>
      <w:r w:rsidRPr="00333483">
        <w:rPr>
          <w:rFonts w:hAnsi="標楷體" w:hint="eastAsia"/>
        </w:rPr>
        <w:t>年1</w:t>
      </w:r>
      <w:r w:rsidRPr="00333483">
        <w:rPr>
          <w:rFonts w:hAnsi="標楷體"/>
        </w:rPr>
        <w:t>0</w:t>
      </w:r>
      <w:r w:rsidRPr="00333483">
        <w:rPr>
          <w:rFonts w:hAnsi="標楷體" w:hint="eastAsia"/>
        </w:rPr>
        <w:t>月1</w:t>
      </w:r>
      <w:r w:rsidRPr="00333483">
        <w:rPr>
          <w:rFonts w:hAnsi="標楷體"/>
        </w:rPr>
        <w:t>4</w:t>
      </w:r>
      <w:r w:rsidRPr="00333483">
        <w:rPr>
          <w:rFonts w:hAnsi="標楷體" w:hint="eastAsia"/>
        </w:rPr>
        <w:t>日市長室會議報告初步規劃情形，及於1</w:t>
      </w:r>
      <w:r w:rsidRPr="00333483">
        <w:rPr>
          <w:rFonts w:hAnsi="標楷體"/>
        </w:rPr>
        <w:t>10</w:t>
      </w:r>
      <w:r w:rsidRPr="00333483">
        <w:rPr>
          <w:rFonts w:hAnsi="標楷體" w:hint="eastAsia"/>
        </w:rPr>
        <w:t>年1</w:t>
      </w:r>
      <w:r w:rsidRPr="00333483">
        <w:rPr>
          <w:rFonts w:hAnsi="標楷體"/>
        </w:rPr>
        <w:t>0</w:t>
      </w:r>
      <w:r w:rsidRPr="00333483">
        <w:rPr>
          <w:rFonts w:hAnsi="標楷體" w:hint="eastAsia"/>
        </w:rPr>
        <w:t>月2</w:t>
      </w:r>
      <w:r w:rsidRPr="00333483">
        <w:rPr>
          <w:rFonts w:hAnsi="標楷體"/>
        </w:rPr>
        <w:t>6</w:t>
      </w:r>
      <w:r w:rsidRPr="00333483">
        <w:rPr>
          <w:rFonts w:hAnsi="標楷體" w:hint="eastAsia"/>
        </w:rPr>
        <w:t>日申請動支第二預備金2</w:t>
      </w:r>
      <w:r w:rsidRPr="00333483">
        <w:rPr>
          <w:rFonts w:hAnsi="標楷體"/>
        </w:rPr>
        <w:t>,960</w:t>
      </w:r>
      <w:r w:rsidRPr="00333483">
        <w:rPr>
          <w:rFonts w:hAnsi="標楷體" w:hint="eastAsia"/>
        </w:rPr>
        <w:t>萬元辦理臺北城博會總體規劃與維運案</w:t>
      </w:r>
      <w:r w:rsidRPr="00333483">
        <w:rPr>
          <w:rFonts w:hint="eastAsia"/>
        </w:rPr>
        <w:t>，該案委託專業服務大綱初步規劃實體展及線上展，並預估約有1</w:t>
      </w:r>
      <w:r w:rsidRPr="00333483">
        <w:t>50</w:t>
      </w:r>
      <w:r w:rsidRPr="00333483">
        <w:rPr>
          <w:rFonts w:hint="eastAsia"/>
        </w:rPr>
        <w:t>萬人次參與，經逐級陳核後，由黃前副市長於1</w:t>
      </w:r>
      <w:r w:rsidRPr="00333483">
        <w:t>10</w:t>
      </w:r>
      <w:r w:rsidRPr="00333483">
        <w:rPr>
          <w:rFonts w:hint="eastAsia"/>
        </w:rPr>
        <w:t>年1</w:t>
      </w:r>
      <w:r w:rsidRPr="00333483">
        <w:t>1</w:t>
      </w:r>
      <w:r w:rsidRPr="00333483">
        <w:rPr>
          <w:rFonts w:hint="eastAsia"/>
        </w:rPr>
        <w:t>月1日核可動支。嗣</w:t>
      </w:r>
      <w:r w:rsidRPr="00333483">
        <w:rPr>
          <w:rFonts w:hAnsi="標楷體" w:hint="eastAsia"/>
        </w:rPr>
        <w:t>臺北市柯前市長文哲於1</w:t>
      </w:r>
      <w:r w:rsidRPr="00333483">
        <w:rPr>
          <w:rFonts w:hAnsi="標楷體"/>
        </w:rPr>
        <w:t>11</w:t>
      </w:r>
      <w:r w:rsidRPr="00333483">
        <w:rPr>
          <w:rFonts w:hAnsi="標楷體" w:hint="eastAsia"/>
        </w:rPr>
        <w:t>年2月2</w:t>
      </w:r>
      <w:r w:rsidRPr="00333483">
        <w:rPr>
          <w:rFonts w:hAnsi="標楷體"/>
        </w:rPr>
        <w:t>1</w:t>
      </w:r>
      <w:r w:rsidRPr="00333483">
        <w:rPr>
          <w:rFonts w:hAnsi="標楷體" w:hint="eastAsia"/>
        </w:rPr>
        <w:t>日主持之「2</w:t>
      </w:r>
      <w:r w:rsidRPr="00333483">
        <w:rPr>
          <w:rFonts w:hAnsi="標楷體"/>
        </w:rPr>
        <w:t>022</w:t>
      </w:r>
      <w:r w:rsidRPr="00333483">
        <w:rPr>
          <w:rFonts w:hAnsi="標楷體" w:hint="eastAsia"/>
        </w:rPr>
        <w:t>臺北城市博覽會整體規劃進度報告會議」中，確定4項分區及經費，分別為實體展區1</w:t>
      </w:r>
      <w:r w:rsidRPr="00333483">
        <w:rPr>
          <w:rFonts w:hAnsi="標楷體"/>
        </w:rPr>
        <w:t>-</w:t>
      </w:r>
      <w:r w:rsidRPr="00333483">
        <w:rPr>
          <w:rFonts w:hAnsi="標楷體" w:hint="eastAsia"/>
        </w:rPr>
        <w:t>總體城市發展（主政機關都市發展局【下稱都發局】），總經費1</w:t>
      </w:r>
      <w:r w:rsidRPr="00333483">
        <w:rPr>
          <w:rFonts w:hAnsi="標楷體"/>
        </w:rPr>
        <w:t>,800</w:t>
      </w:r>
      <w:r w:rsidRPr="00333483">
        <w:rPr>
          <w:rFonts w:hAnsi="標楷體" w:hint="eastAsia"/>
        </w:rPr>
        <w:t>萬元；實體展區2</w:t>
      </w:r>
      <w:r w:rsidRPr="00333483">
        <w:rPr>
          <w:rFonts w:hAnsi="標楷體"/>
        </w:rPr>
        <w:t>-</w:t>
      </w:r>
      <w:r w:rsidRPr="00333483">
        <w:rPr>
          <w:rFonts w:hAnsi="標楷體" w:hint="eastAsia"/>
        </w:rPr>
        <w:t>文化實力提升（主政機關文化局），經費1</w:t>
      </w:r>
      <w:r w:rsidRPr="00333483">
        <w:rPr>
          <w:rFonts w:hAnsi="標楷體"/>
        </w:rPr>
        <w:t>,400</w:t>
      </w:r>
      <w:r w:rsidRPr="00333483">
        <w:rPr>
          <w:rFonts w:hAnsi="標楷體" w:hint="eastAsia"/>
        </w:rPr>
        <w:t>萬元；實體展區3</w:t>
      </w:r>
      <w:r w:rsidRPr="00333483">
        <w:rPr>
          <w:rFonts w:hAnsi="標楷體"/>
        </w:rPr>
        <w:t>-</w:t>
      </w:r>
      <w:r w:rsidRPr="00333483">
        <w:rPr>
          <w:rFonts w:hAnsi="標楷體" w:hint="eastAsia"/>
        </w:rPr>
        <w:t>產業再造創新（主政機關產業發展局</w:t>
      </w:r>
      <w:r w:rsidRPr="00333483">
        <w:rPr>
          <w:rFonts w:hAnsi="標楷體" w:hint="eastAsia"/>
        </w:rPr>
        <w:lastRenderedPageBreak/>
        <w:t>【下稱產發局】），經費1</w:t>
      </w:r>
      <w:r w:rsidRPr="00333483">
        <w:rPr>
          <w:rFonts w:hAnsi="標楷體"/>
        </w:rPr>
        <w:t>,200</w:t>
      </w:r>
      <w:r w:rsidRPr="00333483">
        <w:rPr>
          <w:rFonts w:hAnsi="標楷體" w:hint="eastAsia"/>
        </w:rPr>
        <w:t>萬元；線上展區-數位雲端鏈接（主政機關資訊局），經費5</w:t>
      </w:r>
      <w:r w:rsidRPr="00333483">
        <w:rPr>
          <w:rFonts w:hAnsi="標楷體"/>
        </w:rPr>
        <w:t>00</w:t>
      </w:r>
      <w:r w:rsidRPr="00333483">
        <w:rPr>
          <w:rFonts w:hAnsi="標楷體" w:hint="eastAsia"/>
        </w:rPr>
        <w:t>萬元，及由該府研考會依經費規劃簽報申請動支第二預備金4</w:t>
      </w:r>
      <w:r w:rsidRPr="00333483">
        <w:rPr>
          <w:rFonts w:hAnsi="標楷體"/>
        </w:rPr>
        <w:t>,900</w:t>
      </w:r>
      <w:r w:rsidRPr="00333483">
        <w:rPr>
          <w:rFonts w:hAnsi="標楷體" w:hint="eastAsia"/>
        </w:rPr>
        <w:t>萬元，並由各分區主政機關辦理各展區相關事宜。其後，該府</w:t>
      </w:r>
      <w:r w:rsidRPr="00333483">
        <w:rPr>
          <w:rFonts w:hint="eastAsia"/>
        </w:rPr>
        <w:t>研考會於1</w:t>
      </w:r>
      <w:r w:rsidRPr="00333483">
        <w:t>11</w:t>
      </w:r>
      <w:r w:rsidRPr="00333483">
        <w:rPr>
          <w:rFonts w:hint="eastAsia"/>
        </w:rPr>
        <w:t>年3月2日簽陳動支1</w:t>
      </w:r>
      <w:r w:rsidRPr="00333483">
        <w:t>11</w:t>
      </w:r>
      <w:r w:rsidRPr="00333483">
        <w:rPr>
          <w:rFonts w:hint="eastAsia"/>
        </w:rPr>
        <w:t>年度第二預備金4</w:t>
      </w:r>
      <w:r w:rsidRPr="00333483">
        <w:t>,900</w:t>
      </w:r>
      <w:r w:rsidRPr="00333483">
        <w:rPr>
          <w:rFonts w:hint="eastAsia"/>
        </w:rPr>
        <w:t>萬元，經逐級陳核後，柯前市長於1</w:t>
      </w:r>
      <w:r w:rsidRPr="00333483">
        <w:t>11</w:t>
      </w:r>
      <w:r w:rsidRPr="00333483">
        <w:rPr>
          <w:rFonts w:hint="eastAsia"/>
        </w:rPr>
        <w:t>年3月1</w:t>
      </w:r>
      <w:r w:rsidRPr="00333483">
        <w:t>4</w:t>
      </w:r>
      <w:r w:rsidRPr="00333483">
        <w:rPr>
          <w:rFonts w:hint="eastAsia"/>
        </w:rPr>
        <w:t>日核可。另該府觀光傳播局</w:t>
      </w:r>
      <w:r w:rsidRPr="00333483">
        <w:rPr>
          <w:rFonts w:hAnsi="標楷體" w:hint="eastAsia"/>
        </w:rPr>
        <w:t>（下稱觀傳局）</w:t>
      </w:r>
      <w:r w:rsidRPr="00333483">
        <w:rPr>
          <w:rFonts w:hint="eastAsia"/>
        </w:rPr>
        <w:t>於1</w:t>
      </w:r>
      <w:r w:rsidRPr="00333483">
        <w:t>11</w:t>
      </w:r>
      <w:r w:rsidRPr="00333483">
        <w:rPr>
          <w:rFonts w:hint="eastAsia"/>
        </w:rPr>
        <w:t>年6月1</w:t>
      </w:r>
      <w:r w:rsidRPr="00333483">
        <w:t>0</w:t>
      </w:r>
      <w:r w:rsidRPr="00333483">
        <w:rPr>
          <w:rFonts w:hint="eastAsia"/>
        </w:rPr>
        <w:t>日簽請該府核准動支1</w:t>
      </w:r>
      <w:r w:rsidRPr="00333483">
        <w:t>11</w:t>
      </w:r>
      <w:r w:rsidRPr="00333483">
        <w:rPr>
          <w:rFonts w:hint="eastAsia"/>
        </w:rPr>
        <w:t>年度第二預備金</w:t>
      </w:r>
      <w:r w:rsidR="00274F93" w:rsidRPr="00333483">
        <w:rPr>
          <w:rFonts w:hint="eastAsia"/>
        </w:rPr>
        <w:t>6</w:t>
      </w:r>
      <w:r w:rsidR="00274F93" w:rsidRPr="00333483">
        <w:t>50</w:t>
      </w:r>
      <w:r w:rsidR="00274F93" w:rsidRPr="00333483">
        <w:rPr>
          <w:rFonts w:hint="eastAsia"/>
        </w:rPr>
        <w:t>萬元</w:t>
      </w:r>
      <w:r w:rsidRPr="00333483">
        <w:rPr>
          <w:rFonts w:hint="eastAsia"/>
        </w:rPr>
        <w:t>辦理展品移置台北探索館委託案，經柯前市長於1</w:t>
      </w:r>
      <w:r w:rsidRPr="00333483">
        <w:t>11</w:t>
      </w:r>
      <w:r w:rsidRPr="00333483">
        <w:rPr>
          <w:rFonts w:hint="eastAsia"/>
        </w:rPr>
        <w:t>年6月2</w:t>
      </w:r>
      <w:r w:rsidRPr="00333483">
        <w:t>2</w:t>
      </w:r>
      <w:r w:rsidRPr="00333483">
        <w:rPr>
          <w:rFonts w:hint="eastAsia"/>
        </w:rPr>
        <w:t>日核可動支。</w:t>
      </w:r>
    </w:p>
    <w:p w:rsidR="00535F3F" w:rsidRPr="00333483" w:rsidRDefault="00535F3F" w:rsidP="00535F3F">
      <w:pPr>
        <w:pStyle w:val="3"/>
        <w:numPr>
          <w:ilvl w:val="2"/>
          <w:numId w:val="1"/>
        </w:numPr>
      </w:pPr>
      <w:r w:rsidRPr="00333483">
        <w:rPr>
          <w:rFonts w:hAnsi="標楷體" w:hint="eastAsia"/>
        </w:rPr>
        <w:t>臺北城博會</w:t>
      </w:r>
      <w:r w:rsidRPr="00333483">
        <w:rPr>
          <w:rFonts w:hint="eastAsia"/>
        </w:rPr>
        <w:t>於1</w:t>
      </w:r>
      <w:r w:rsidRPr="00333483">
        <w:t>11</w:t>
      </w:r>
      <w:r w:rsidRPr="00333483">
        <w:rPr>
          <w:rFonts w:hint="eastAsia"/>
        </w:rPr>
        <w:t>年8月5日至9月3</w:t>
      </w:r>
      <w:r w:rsidRPr="00333483">
        <w:t>0</w:t>
      </w:r>
      <w:r w:rsidRPr="00333483">
        <w:rPr>
          <w:rFonts w:hint="eastAsia"/>
        </w:rPr>
        <w:t>日辦理線上展覽，並於同年8月2</w:t>
      </w:r>
      <w:r w:rsidRPr="00333483">
        <w:t>7</w:t>
      </w:r>
      <w:r w:rsidRPr="00333483">
        <w:rPr>
          <w:rFonts w:hint="eastAsia"/>
        </w:rPr>
        <w:t>日至9月1</w:t>
      </w:r>
      <w:r w:rsidRPr="00333483">
        <w:t>1</w:t>
      </w:r>
      <w:r w:rsidRPr="00333483">
        <w:rPr>
          <w:rFonts w:hint="eastAsia"/>
        </w:rPr>
        <w:t>日辦理實體展覽。該府於1</w:t>
      </w:r>
      <w:r w:rsidRPr="00333483">
        <w:t>10</w:t>
      </w:r>
      <w:r w:rsidRPr="00333483">
        <w:rPr>
          <w:rFonts w:hint="eastAsia"/>
        </w:rPr>
        <w:t>及1</w:t>
      </w:r>
      <w:r w:rsidRPr="00333483">
        <w:t>11</w:t>
      </w:r>
      <w:r w:rsidRPr="00333483">
        <w:rPr>
          <w:rFonts w:hint="eastAsia"/>
        </w:rPr>
        <w:t>年核定動支第二預備金</w:t>
      </w:r>
      <w:r w:rsidR="00631C74" w:rsidRPr="00333483">
        <w:rPr>
          <w:rFonts w:hint="eastAsia"/>
        </w:rPr>
        <w:t>共計</w:t>
      </w:r>
      <w:r w:rsidRPr="00333483">
        <w:rPr>
          <w:rFonts w:hint="eastAsia"/>
        </w:rPr>
        <w:t>8</w:t>
      </w:r>
      <w:r w:rsidRPr="00333483">
        <w:t>,510</w:t>
      </w:r>
      <w:r w:rsidRPr="00333483">
        <w:rPr>
          <w:rFonts w:hint="eastAsia"/>
        </w:rPr>
        <w:t>萬元，實際列支8</w:t>
      </w:r>
      <w:r w:rsidRPr="00333483">
        <w:t>,474</w:t>
      </w:r>
      <w:r w:rsidRPr="00333483">
        <w:rPr>
          <w:rFonts w:hint="eastAsia"/>
        </w:rPr>
        <w:t>萬</w:t>
      </w:r>
      <w:r w:rsidRPr="00333483">
        <w:t>7,383</w:t>
      </w:r>
      <w:r w:rsidRPr="00333483">
        <w:rPr>
          <w:rFonts w:hint="eastAsia"/>
        </w:rPr>
        <w:t>元，連同部分局處以年度預算列支相關採購案及周邊行銷活動、會場舞臺活動、學生團體參訪等經費1</w:t>
      </w:r>
      <w:r w:rsidRPr="00333483">
        <w:t>,200</w:t>
      </w:r>
      <w:r w:rsidRPr="00333483">
        <w:rPr>
          <w:rFonts w:hint="eastAsia"/>
        </w:rPr>
        <w:t>萬</w:t>
      </w:r>
      <w:r w:rsidRPr="00333483">
        <w:t>6,227</w:t>
      </w:r>
      <w:r w:rsidRPr="00333483">
        <w:rPr>
          <w:rFonts w:hint="eastAsia"/>
        </w:rPr>
        <w:t>元</w:t>
      </w:r>
      <w:r w:rsidRPr="00333483">
        <w:rPr>
          <w:rStyle w:val="afc"/>
        </w:rPr>
        <w:footnoteReference w:id="5"/>
      </w:r>
      <w:r w:rsidRPr="00333483">
        <w:rPr>
          <w:rFonts w:hint="eastAsia"/>
        </w:rPr>
        <w:t>，共計支出9</w:t>
      </w:r>
      <w:r w:rsidRPr="00333483">
        <w:t>,675</w:t>
      </w:r>
      <w:r w:rsidRPr="00333483">
        <w:rPr>
          <w:rFonts w:hint="eastAsia"/>
        </w:rPr>
        <w:t>萬3</w:t>
      </w:r>
      <w:r w:rsidRPr="00333483">
        <w:t>,610</w:t>
      </w:r>
      <w:r w:rsidRPr="00333483">
        <w:rPr>
          <w:rFonts w:hint="eastAsia"/>
        </w:rPr>
        <w:t>元(如表1及表2</w:t>
      </w:r>
      <w:r w:rsidRPr="00333483">
        <w:t>)</w:t>
      </w:r>
      <w:r w:rsidRPr="00333483">
        <w:rPr>
          <w:rFonts w:hint="eastAsia"/>
        </w:rPr>
        <w:t>。辦理結果，實體展計有</w:t>
      </w:r>
      <w:r w:rsidRPr="00333483">
        <w:t>10</w:t>
      </w:r>
      <w:r w:rsidRPr="00333483">
        <w:rPr>
          <w:rFonts w:hint="eastAsia"/>
        </w:rPr>
        <w:t>萬5</w:t>
      </w:r>
      <w:r w:rsidRPr="00333483">
        <w:t>,992</w:t>
      </w:r>
      <w:r w:rsidRPr="00333483">
        <w:rPr>
          <w:rFonts w:hint="eastAsia"/>
        </w:rPr>
        <w:t>人次入館，線上展計有9</w:t>
      </w:r>
      <w:r w:rsidRPr="00333483">
        <w:t>5</w:t>
      </w:r>
      <w:r w:rsidRPr="00333483">
        <w:rPr>
          <w:rFonts w:hint="eastAsia"/>
        </w:rPr>
        <w:t>萬9</w:t>
      </w:r>
      <w:r w:rsidRPr="00333483">
        <w:t>,319</w:t>
      </w:r>
      <w:r w:rsidRPr="00333483">
        <w:rPr>
          <w:rFonts w:hint="eastAsia"/>
        </w:rPr>
        <w:t>人次瀏覽，共計1</w:t>
      </w:r>
      <w:r w:rsidRPr="00333483">
        <w:t>06</w:t>
      </w:r>
      <w:r w:rsidRPr="00333483">
        <w:rPr>
          <w:rFonts w:hint="eastAsia"/>
        </w:rPr>
        <w:t>萬5</w:t>
      </w:r>
      <w:r w:rsidRPr="00333483">
        <w:t>,311</w:t>
      </w:r>
      <w:r w:rsidRPr="00333483">
        <w:rPr>
          <w:rFonts w:hint="eastAsia"/>
        </w:rPr>
        <w:t>人次參與</w:t>
      </w:r>
      <w:r w:rsidRPr="00333483">
        <w:rPr>
          <w:rFonts w:hAnsi="標楷體" w:hint="eastAsia"/>
        </w:rPr>
        <w:t>。審計部</w:t>
      </w:r>
      <w:r w:rsidRPr="00333483">
        <w:rPr>
          <w:rFonts w:hint="eastAsia"/>
        </w:rPr>
        <w:t>臺北市審計處</w:t>
      </w:r>
      <w:r w:rsidRPr="00333483">
        <w:rPr>
          <w:rFonts w:hAnsi="標楷體" w:hint="eastAsia"/>
        </w:rPr>
        <w:t>（下稱臺北市審計處）</w:t>
      </w:r>
      <w:r w:rsidRPr="00333483">
        <w:rPr>
          <w:rFonts w:hint="eastAsia"/>
        </w:rPr>
        <w:t>於1</w:t>
      </w:r>
      <w:r w:rsidRPr="00333483">
        <w:t>12</w:t>
      </w:r>
      <w:r w:rsidRPr="00333483">
        <w:rPr>
          <w:rFonts w:hint="eastAsia"/>
        </w:rPr>
        <w:t>年2月1</w:t>
      </w:r>
      <w:r w:rsidRPr="00333483">
        <w:t>5</w:t>
      </w:r>
      <w:r w:rsidRPr="00333483">
        <w:rPr>
          <w:rFonts w:hint="eastAsia"/>
        </w:rPr>
        <w:t>日函指出，線上展網站「首頁」瀏覽數</w:t>
      </w:r>
      <w:r w:rsidRPr="00333483">
        <w:rPr>
          <w:rStyle w:val="afc"/>
        </w:rPr>
        <w:footnoteReference w:id="6"/>
      </w:r>
      <w:r w:rsidRPr="00333483">
        <w:rPr>
          <w:rFonts w:hint="eastAsia"/>
        </w:rPr>
        <w:t>為3</w:t>
      </w:r>
      <w:r w:rsidRPr="00333483">
        <w:t>2</w:t>
      </w:r>
      <w:r w:rsidRPr="00333483">
        <w:rPr>
          <w:rFonts w:hint="eastAsia"/>
        </w:rPr>
        <w:t>萬人，</w:t>
      </w:r>
      <w:r w:rsidRPr="00333483">
        <w:rPr>
          <w:rFonts w:hint="eastAsia"/>
        </w:rPr>
        <w:lastRenderedPageBreak/>
        <w:t>惟「館內展覽」瀏覽數僅5</w:t>
      </w:r>
      <w:r w:rsidRPr="00333483">
        <w:t>.1</w:t>
      </w:r>
      <w:r w:rsidRPr="00333483">
        <w:rPr>
          <w:rFonts w:hint="eastAsia"/>
        </w:rPr>
        <w:t>萬人，「雲端展覽」瀏覽數僅3</w:t>
      </w:r>
      <w:r w:rsidRPr="00333483">
        <w:t>.3</w:t>
      </w:r>
      <w:r w:rsidRPr="00333483">
        <w:rPr>
          <w:rFonts w:hint="eastAsia"/>
        </w:rPr>
        <w:t>萬人，顯示線上參與者多為點擊官網</w:t>
      </w:r>
      <w:r w:rsidRPr="00333483">
        <w:rPr>
          <w:rFonts w:hAnsi="標楷體" w:hint="eastAsia"/>
        </w:rPr>
        <w:t>「</w:t>
      </w:r>
      <w:r w:rsidRPr="00333483">
        <w:rPr>
          <w:rFonts w:hint="eastAsia"/>
        </w:rPr>
        <w:t>首頁</w:t>
      </w:r>
      <w:r w:rsidRPr="00333483">
        <w:rPr>
          <w:rFonts w:hAnsi="標楷體" w:hint="eastAsia"/>
        </w:rPr>
        <w:t>」</w:t>
      </w:r>
      <w:r w:rsidRPr="00333483">
        <w:rPr>
          <w:rFonts w:hint="eastAsia"/>
        </w:rPr>
        <w:t>。</w:t>
      </w:r>
    </w:p>
    <w:p w:rsidR="00535F3F" w:rsidRPr="00333483" w:rsidRDefault="00535F3F" w:rsidP="00535F3F">
      <w:pPr>
        <w:pStyle w:val="a3"/>
        <w:numPr>
          <w:ilvl w:val="0"/>
          <w:numId w:val="35"/>
        </w:numPr>
        <w:spacing w:line="300" w:lineRule="exact"/>
      </w:pPr>
      <w:r w:rsidRPr="00333483">
        <w:rPr>
          <w:rFonts w:hAnsi="標楷體" w:hint="eastAsia"/>
        </w:rPr>
        <w:t>臺北市政府辦理臺北城博會之預算支用情形</w:t>
      </w:r>
    </w:p>
    <w:p w:rsidR="00535F3F" w:rsidRPr="00333483" w:rsidRDefault="00535F3F" w:rsidP="00F727EF">
      <w:pPr>
        <w:spacing w:line="260" w:lineRule="exact"/>
        <w:jc w:val="right"/>
        <w:rPr>
          <w:sz w:val="24"/>
          <w:szCs w:val="24"/>
        </w:rPr>
      </w:pPr>
      <w:r w:rsidRPr="00333483">
        <w:rPr>
          <w:rFonts w:hint="eastAsia"/>
          <w:sz w:val="24"/>
          <w:szCs w:val="24"/>
        </w:rPr>
        <w:t>單位：元</w:t>
      </w:r>
    </w:p>
    <w:tbl>
      <w:tblPr>
        <w:tblStyle w:val="af6"/>
        <w:tblW w:w="8926" w:type="dxa"/>
        <w:tblLook w:val="04A0" w:firstRow="1" w:lastRow="0" w:firstColumn="1" w:lastColumn="0" w:noHBand="0" w:noVBand="1"/>
      </w:tblPr>
      <w:tblGrid>
        <w:gridCol w:w="2263"/>
        <w:gridCol w:w="2127"/>
        <w:gridCol w:w="1559"/>
        <w:gridCol w:w="1276"/>
        <w:gridCol w:w="1701"/>
      </w:tblGrid>
      <w:tr w:rsidR="00333483" w:rsidRPr="00333483" w:rsidTr="009C5D86">
        <w:tc>
          <w:tcPr>
            <w:tcW w:w="2263" w:type="dxa"/>
            <w:vMerge w:val="restart"/>
            <w:vAlign w:val="center"/>
          </w:tcPr>
          <w:p w:rsidR="00535F3F" w:rsidRPr="00333483" w:rsidRDefault="00535F3F" w:rsidP="00F727EF">
            <w:pPr>
              <w:spacing w:line="260" w:lineRule="exact"/>
              <w:jc w:val="center"/>
              <w:rPr>
                <w:spacing w:val="-20"/>
                <w:sz w:val="26"/>
                <w:szCs w:val="26"/>
              </w:rPr>
            </w:pPr>
            <w:r w:rsidRPr="00333483">
              <w:rPr>
                <w:rFonts w:hint="eastAsia"/>
                <w:spacing w:val="-20"/>
                <w:sz w:val="26"/>
                <w:szCs w:val="26"/>
              </w:rPr>
              <w:t>機關單位</w:t>
            </w:r>
          </w:p>
        </w:tc>
        <w:tc>
          <w:tcPr>
            <w:tcW w:w="4962" w:type="dxa"/>
            <w:gridSpan w:val="3"/>
            <w:vAlign w:val="center"/>
          </w:tcPr>
          <w:p w:rsidR="00535F3F" w:rsidRPr="00333483" w:rsidRDefault="00535F3F" w:rsidP="00F727EF">
            <w:pPr>
              <w:spacing w:line="260" w:lineRule="exact"/>
              <w:jc w:val="center"/>
              <w:rPr>
                <w:spacing w:val="-20"/>
                <w:sz w:val="26"/>
                <w:szCs w:val="26"/>
              </w:rPr>
            </w:pPr>
            <w:r w:rsidRPr="00333483">
              <w:rPr>
                <w:rFonts w:hint="eastAsia"/>
                <w:spacing w:val="-20"/>
                <w:sz w:val="26"/>
                <w:szCs w:val="26"/>
              </w:rPr>
              <w:t>預算</w:t>
            </w:r>
          </w:p>
        </w:tc>
        <w:tc>
          <w:tcPr>
            <w:tcW w:w="1701" w:type="dxa"/>
            <w:vMerge w:val="restart"/>
            <w:vAlign w:val="center"/>
          </w:tcPr>
          <w:p w:rsidR="00535F3F" w:rsidRPr="00333483" w:rsidRDefault="00535F3F" w:rsidP="00F727EF">
            <w:pPr>
              <w:spacing w:line="260" w:lineRule="exact"/>
              <w:jc w:val="center"/>
              <w:rPr>
                <w:spacing w:val="-20"/>
                <w:sz w:val="26"/>
                <w:szCs w:val="26"/>
              </w:rPr>
            </w:pPr>
            <w:r w:rsidRPr="00333483">
              <w:rPr>
                <w:rFonts w:hint="eastAsia"/>
                <w:spacing w:val="-20"/>
                <w:sz w:val="26"/>
                <w:szCs w:val="26"/>
              </w:rPr>
              <w:t>支用金額</w:t>
            </w:r>
          </w:p>
        </w:tc>
      </w:tr>
      <w:tr w:rsidR="00333483" w:rsidRPr="00333483" w:rsidTr="009C5D86">
        <w:tc>
          <w:tcPr>
            <w:tcW w:w="2263" w:type="dxa"/>
            <w:vMerge/>
          </w:tcPr>
          <w:p w:rsidR="00535F3F" w:rsidRPr="00333483" w:rsidRDefault="00535F3F" w:rsidP="00F727EF">
            <w:pPr>
              <w:spacing w:line="260" w:lineRule="exact"/>
              <w:rPr>
                <w:spacing w:val="-20"/>
                <w:sz w:val="26"/>
                <w:szCs w:val="26"/>
              </w:rPr>
            </w:pPr>
          </w:p>
        </w:tc>
        <w:tc>
          <w:tcPr>
            <w:tcW w:w="2127" w:type="dxa"/>
            <w:vAlign w:val="center"/>
          </w:tcPr>
          <w:p w:rsidR="00535F3F" w:rsidRPr="00333483" w:rsidRDefault="00535F3F" w:rsidP="00F727EF">
            <w:pPr>
              <w:spacing w:line="260" w:lineRule="exact"/>
              <w:jc w:val="center"/>
              <w:rPr>
                <w:spacing w:val="-20"/>
                <w:sz w:val="26"/>
                <w:szCs w:val="26"/>
              </w:rPr>
            </w:pPr>
            <w:r w:rsidRPr="00333483">
              <w:rPr>
                <w:rFonts w:hint="eastAsia"/>
                <w:spacing w:val="-20"/>
                <w:sz w:val="26"/>
                <w:szCs w:val="26"/>
              </w:rPr>
              <w:t>來源</w:t>
            </w:r>
          </w:p>
        </w:tc>
        <w:tc>
          <w:tcPr>
            <w:tcW w:w="1559" w:type="dxa"/>
          </w:tcPr>
          <w:p w:rsidR="00535F3F" w:rsidRPr="00333483" w:rsidRDefault="00535F3F" w:rsidP="00F727EF">
            <w:pPr>
              <w:spacing w:line="260" w:lineRule="exact"/>
              <w:jc w:val="center"/>
              <w:rPr>
                <w:spacing w:val="-20"/>
                <w:sz w:val="26"/>
                <w:szCs w:val="26"/>
              </w:rPr>
            </w:pPr>
            <w:r w:rsidRPr="00333483">
              <w:rPr>
                <w:rFonts w:hint="eastAsia"/>
                <w:spacing w:val="-20"/>
                <w:sz w:val="26"/>
                <w:szCs w:val="26"/>
              </w:rPr>
              <w:t>申請動支</w:t>
            </w:r>
          </w:p>
        </w:tc>
        <w:tc>
          <w:tcPr>
            <w:tcW w:w="1276" w:type="dxa"/>
          </w:tcPr>
          <w:p w:rsidR="00535F3F" w:rsidRPr="00333483" w:rsidRDefault="00535F3F" w:rsidP="00F727EF">
            <w:pPr>
              <w:spacing w:line="260" w:lineRule="exact"/>
              <w:jc w:val="center"/>
              <w:rPr>
                <w:spacing w:val="-20"/>
                <w:sz w:val="26"/>
                <w:szCs w:val="26"/>
              </w:rPr>
            </w:pPr>
            <w:r w:rsidRPr="00333483">
              <w:rPr>
                <w:rFonts w:hint="eastAsia"/>
                <w:spacing w:val="-20"/>
                <w:sz w:val="26"/>
                <w:szCs w:val="26"/>
              </w:rPr>
              <w:t>註銷</w:t>
            </w:r>
          </w:p>
        </w:tc>
        <w:tc>
          <w:tcPr>
            <w:tcW w:w="1701" w:type="dxa"/>
            <w:vMerge/>
          </w:tcPr>
          <w:p w:rsidR="00535F3F" w:rsidRPr="00333483" w:rsidRDefault="00535F3F" w:rsidP="00F727EF">
            <w:pPr>
              <w:spacing w:line="260" w:lineRule="exact"/>
              <w:rPr>
                <w:spacing w:val="-20"/>
                <w:sz w:val="26"/>
                <w:szCs w:val="26"/>
              </w:rPr>
            </w:pPr>
          </w:p>
        </w:tc>
      </w:tr>
      <w:tr w:rsidR="00333483" w:rsidRPr="00333483" w:rsidTr="009C5D86">
        <w:tc>
          <w:tcPr>
            <w:tcW w:w="2263" w:type="dxa"/>
            <w:vMerge w:val="restart"/>
            <w:vAlign w:val="center"/>
          </w:tcPr>
          <w:p w:rsidR="00535F3F" w:rsidRPr="00333483" w:rsidRDefault="00535F3F" w:rsidP="00F727EF">
            <w:pPr>
              <w:spacing w:line="260" w:lineRule="exact"/>
              <w:rPr>
                <w:spacing w:val="-20"/>
                <w:sz w:val="26"/>
                <w:szCs w:val="26"/>
              </w:rPr>
            </w:pPr>
            <w:r w:rsidRPr="00333483">
              <w:rPr>
                <w:rFonts w:hint="eastAsia"/>
                <w:spacing w:val="-20"/>
                <w:sz w:val="26"/>
                <w:szCs w:val="26"/>
              </w:rPr>
              <w:t>臺北市政府研考會</w:t>
            </w:r>
          </w:p>
        </w:tc>
        <w:tc>
          <w:tcPr>
            <w:tcW w:w="2127" w:type="dxa"/>
            <w:vMerge w:val="restart"/>
            <w:vAlign w:val="center"/>
          </w:tcPr>
          <w:p w:rsidR="00535F3F" w:rsidRPr="00333483" w:rsidRDefault="00535F3F" w:rsidP="00F727EF">
            <w:pPr>
              <w:spacing w:line="260" w:lineRule="exact"/>
              <w:rPr>
                <w:spacing w:val="-20"/>
                <w:sz w:val="26"/>
                <w:szCs w:val="26"/>
              </w:rPr>
            </w:pPr>
            <w:r w:rsidRPr="00333483">
              <w:rPr>
                <w:rFonts w:hint="eastAsia"/>
                <w:spacing w:val="-20"/>
                <w:sz w:val="26"/>
                <w:szCs w:val="26"/>
              </w:rPr>
              <w:t>第二預備金</w:t>
            </w:r>
          </w:p>
        </w:tc>
        <w:tc>
          <w:tcPr>
            <w:tcW w:w="1559" w:type="dxa"/>
          </w:tcPr>
          <w:p w:rsidR="00535F3F" w:rsidRPr="00333483" w:rsidRDefault="00535F3F" w:rsidP="00F727EF">
            <w:pPr>
              <w:spacing w:line="260" w:lineRule="exact"/>
              <w:jc w:val="right"/>
              <w:rPr>
                <w:spacing w:val="-20"/>
                <w:sz w:val="26"/>
                <w:szCs w:val="26"/>
              </w:rPr>
            </w:pPr>
            <w:r w:rsidRPr="00333483">
              <w:rPr>
                <w:spacing w:val="-20"/>
                <w:sz w:val="26"/>
                <w:szCs w:val="26"/>
              </w:rPr>
              <w:t>29,600,000</w:t>
            </w:r>
          </w:p>
        </w:tc>
        <w:tc>
          <w:tcPr>
            <w:tcW w:w="1276" w:type="dxa"/>
          </w:tcPr>
          <w:p w:rsidR="00535F3F" w:rsidRPr="00333483" w:rsidRDefault="00535F3F" w:rsidP="00F727EF">
            <w:pPr>
              <w:spacing w:line="260" w:lineRule="exact"/>
              <w:jc w:val="right"/>
              <w:rPr>
                <w:spacing w:val="-20"/>
                <w:sz w:val="26"/>
                <w:szCs w:val="26"/>
              </w:rPr>
            </w:pPr>
            <w:r w:rsidRPr="00333483">
              <w:rPr>
                <w:rFonts w:hint="eastAsia"/>
                <w:spacing w:val="-20"/>
                <w:sz w:val="26"/>
                <w:szCs w:val="26"/>
              </w:rPr>
              <w:t>0</w:t>
            </w:r>
          </w:p>
        </w:tc>
        <w:tc>
          <w:tcPr>
            <w:tcW w:w="1701" w:type="dxa"/>
          </w:tcPr>
          <w:p w:rsidR="00535F3F" w:rsidRPr="00333483" w:rsidRDefault="00535F3F" w:rsidP="00F727EF">
            <w:pPr>
              <w:spacing w:line="260" w:lineRule="exact"/>
              <w:jc w:val="right"/>
              <w:rPr>
                <w:spacing w:val="-20"/>
                <w:sz w:val="26"/>
                <w:szCs w:val="26"/>
              </w:rPr>
            </w:pPr>
            <w:r w:rsidRPr="00333483">
              <w:rPr>
                <w:rFonts w:hint="eastAsia"/>
                <w:spacing w:val="-20"/>
                <w:sz w:val="26"/>
                <w:szCs w:val="26"/>
              </w:rPr>
              <w:t>2</w:t>
            </w:r>
            <w:r w:rsidRPr="00333483">
              <w:rPr>
                <w:spacing w:val="-20"/>
                <w:sz w:val="26"/>
                <w:szCs w:val="26"/>
              </w:rPr>
              <w:t>9,600,000</w:t>
            </w:r>
          </w:p>
        </w:tc>
      </w:tr>
      <w:tr w:rsidR="00333483" w:rsidRPr="00333483" w:rsidTr="009C5D86">
        <w:tc>
          <w:tcPr>
            <w:tcW w:w="2263" w:type="dxa"/>
            <w:vMerge/>
            <w:vAlign w:val="center"/>
          </w:tcPr>
          <w:p w:rsidR="00535F3F" w:rsidRPr="00333483" w:rsidRDefault="00535F3F" w:rsidP="00F727EF">
            <w:pPr>
              <w:spacing w:line="260" w:lineRule="exact"/>
              <w:rPr>
                <w:spacing w:val="-20"/>
                <w:sz w:val="26"/>
                <w:szCs w:val="26"/>
              </w:rPr>
            </w:pPr>
          </w:p>
        </w:tc>
        <w:tc>
          <w:tcPr>
            <w:tcW w:w="2127" w:type="dxa"/>
            <w:vMerge/>
          </w:tcPr>
          <w:p w:rsidR="00535F3F" w:rsidRPr="00333483" w:rsidRDefault="00535F3F" w:rsidP="00F727EF">
            <w:pPr>
              <w:spacing w:line="260" w:lineRule="exact"/>
              <w:rPr>
                <w:spacing w:val="-20"/>
                <w:sz w:val="26"/>
                <w:szCs w:val="26"/>
              </w:rPr>
            </w:pPr>
          </w:p>
        </w:tc>
        <w:tc>
          <w:tcPr>
            <w:tcW w:w="1559" w:type="dxa"/>
          </w:tcPr>
          <w:p w:rsidR="00535F3F" w:rsidRPr="00333483" w:rsidRDefault="00535F3F" w:rsidP="00F727EF">
            <w:pPr>
              <w:spacing w:line="260" w:lineRule="exact"/>
              <w:jc w:val="right"/>
              <w:rPr>
                <w:spacing w:val="-20"/>
                <w:sz w:val="26"/>
                <w:szCs w:val="26"/>
              </w:rPr>
            </w:pPr>
            <w:r w:rsidRPr="00333483">
              <w:rPr>
                <w:spacing w:val="-20"/>
                <w:sz w:val="26"/>
                <w:szCs w:val="26"/>
              </w:rPr>
              <w:t>49,000,000</w:t>
            </w:r>
          </w:p>
        </w:tc>
        <w:tc>
          <w:tcPr>
            <w:tcW w:w="1276" w:type="dxa"/>
          </w:tcPr>
          <w:p w:rsidR="00535F3F" w:rsidRPr="00333483" w:rsidRDefault="00535F3F" w:rsidP="00F727EF">
            <w:pPr>
              <w:spacing w:line="260" w:lineRule="exact"/>
              <w:jc w:val="right"/>
              <w:rPr>
                <w:spacing w:val="-20"/>
                <w:sz w:val="26"/>
                <w:szCs w:val="26"/>
              </w:rPr>
            </w:pPr>
            <w:r w:rsidRPr="00333483">
              <w:rPr>
                <w:rFonts w:hint="eastAsia"/>
                <w:spacing w:val="-20"/>
                <w:sz w:val="26"/>
                <w:szCs w:val="26"/>
              </w:rPr>
              <w:t>4</w:t>
            </w:r>
            <w:r w:rsidRPr="00333483">
              <w:rPr>
                <w:spacing w:val="-20"/>
                <w:sz w:val="26"/>
                <w:szCs w:val="26"/>
              </w:rPr>
              <w:t>5,017</w:t>
            </w:r>
          </w:p>
        </w:tc>
        <w:tc>
          <w:tcPr>
            <w:tcW w:w="1701" w:type="dxa"/>
          </w:tcPr>
          <w:p w:rsidR="00535F3F" w:rsidRPr="00333483" w:rsidRDefault="00535F3F" w:rsidP="00F727EF">
            <w:pPr>
              <w:spacing w:line="260" w:lineRule="exact"/>
              <w:jc w:val="right"/>
              <w:rPr>
                <w:spacing w:val="-20"/>
                <w:sz w:val="26"/>
                <w:szCs w:val="26"/>
              </w:rPr>
            </w:pPr>
            <w:r w:rsidRPr="00333483">
              <w:rPr>
                <w:spacing w:val="-20"/>
                <w:sz w:val="26"/>
                <w:szCs w:val="26"/>
              </w:rPr>
              <w:t>48,954,983</w:t>
            </w:r>
          </w:p>
        </w:tc>
      </w:tr>
      <w:tr w:rsidR="00333483" w:rsidRPr="00333483" w:rsidTr="009C5D86">
        <w:tc>
          <w:tcPr>
            <w:tcW w:w="2263" w:type="dxa"/>
            <w:vAlign w:val="center"/>
          </w:tcPr>
          <w:p w:rsidR="00535F3F" w:rsidRPr="00333483" w:rsidRDefault="00535F3F" w:rsidP="00F727EF">
            <w:pPr>
              <w:spacing w:line="260" w:lineRule="exact"/>
              <w:rPr>
                <w:spacing w:val="-20"/>
                <w:sz w:val="26"/>
                <w:szCs w:val="26"/>
              </w:rPr>
            </w:pPr>
            <w:r w:rsidRPr="00333483">
              <w:rPr>
                <w:rFonts w:hint="eastAsia"/>
                <w:spacing w:val="-20"/>
                <w:sz w:val="26"/>
                <w:szCs w:val="26"/>
              </w:rPr>
              <w:t>臺北市政府觀傳局</w:t>
            </w:r>
          </w:p>
        </w:tc>
        <w:tc>
          <w:tcPr>
            <w:tcW w:w="2127" w:type="dxa"/>
            <w:vMerge/>
          </w:tcPr>
          <w:p w:rsidR="00535F3F" w:rsidRPr="00333483" w:rsidRDefault="00535F3F" w:rsidP="00F727EF">
            <w:pPr>
              <w:spacing w:line="260" w:lineRule="exact"/>
              <w:rPr>
                <w:spacing w:val="-20"/>
                <w:sz w:val="26"/>
                <w:szCs w:val="26"/>
              </w:rPr>
            </w:pPr>
          </w:p>
        </w:tc>
        <w:tc>
          <w:tcPr>
            <w:tcW w:w="1559" w:type="dxa"/>
            <w:vAlign w:val="center"/>
          </w:tcPr>
          <w:p w:rsidR="00535F3F" w:rsidRPr="00333483" w:rsidRDefault="00535F3F" w:rsidP="00F727EF">
            <w:pPr>
              <w:spacing w:line="260" w:lineRule="exact"/>
              <w:jc w:val="right"/>
              <w:rPr>
                <w:spacing w:val="-20"/>
                <w:sz w:val="26"/>
                <w:szCs w:val="26"/>
              </w:rPr>
            </w:pPr>
            <w:r w:rsidRPr="00333483">
              <w:rPr>
                <w:rFonts w:hint="eastAsia"/>
                <w:spacing w:val="-20"/>
                <w:sz w:val="26"/>
                <w:szCs w:val="26"/>
              </w:rPr>
              <w:t>6</w:t>
            </w:r>
            <w:r w:rsidRPr="00333483">
              <w:rPr>
                <w:spacing w:val="-20"/>
                <w:sz w:val="26"/>
                <w:szCs w:val="26"/>
              </w:rPr>
              <w:t>,500,000</w:t>
            </w:r>
          </w:p>
        </w:tc>
        <w:tc>
          <w:tcPr>
            <w:tcW w:w="1276" w:type="dxa"/>
            <w:vAlign w:val="center"/>
          </w:tcPr>
          <w:p w:rsidR="00535F3F" w:rsidRPr="00333483" w:rsidRDefault="00535F3F" w:rsidP="00F727EF">
            <w:pPr>
              <w:spacing w:line="260" w:lineRule="exact"/>
              <w:jc w:val="right"/>
              <w:rPr>
                <w:spacing w:val="-20"/>
                <w:sz w:val="26"/>
                <w:szCs w:val="26"/>
              </w:rPr>
            </w:pPr>
            <w:r w:rsidRPr="00333483">
              <w:rPr>
                <w:rFonts w:hint="eastAsia"/>
                <w:spacing w:val="-20"/>
                <w:sz w:val="26"/>
                <w:szCs w:val="26"/>
              </w:rPr>
              <w:t>3</w:t>
            </w:r>
            <w:r w:rsidRPr="00333483">
              <w:rPr>
                <w:spacing w:val="-20"/>
                <w:sz w:val="26"/>
                <w:szCs w:val="26"/>
              </w:rPr>
              <w:t>07,600</w:t>
            </w:r>
          </w:p>
        </w:tc>
        <w:tc>
          <w:tcPr>
            <w:tcW w:w="1701" w:type="dxa"/>
            <w:vAlign w:val="center"/>
          </w:tcPr>
          <w:p w:rsidR="00535F3F" w:rsidRPr="00333483" w:rsidRDefault="00535F3F" w:rsidP="00F727EF">
            <w:pPr>
              <w:spacing w:line="260" w:lineRule="exact"/>
              <w:jc w:val="right"/>
              <w:rPr>
                <w:spacing w:val="-20"/>
                <w:sz w:val="26"/>
                <w:szCs w:val="26"/>
              </w:rPr>
            </w:pPr>
            <w:r w:rsidRPr="00333483">
              <w:rPr>
                <w:rFonts w:hint="eastAsia"/>
                <w:spacing w:val="-20"/>
                <w:sz w:val="26"/>
                <w:szCs w:val="26"/>
              </w:rPr>
              <w:t>6</w:t>
            </w:r>
            <w:r w:rsidRPr="00333483">
              <w:rPr>
                <w:spacing w:val="-20"/>
                <w:sz w:val="26"/>
                <w:szCs w:val="26"/>
              </w:rPr>
              <w:t>,192,400</w:t>
            </w:r>
          </w:p>
        </w:tc>
      </w:tr>
      <w:tr w:rsidR="00333483" w:rsidRPr="00333483" w:rsidTr="009C5D86">
        <w:tc>
          <w:tcPr>
            <w:tcW w:w="2263" w:type="dxa"/>
            <w:vAlign w:val="center"/>
          </w:tcPr>
          <w:p w:rsidR="00535F3F" w:rsidRPr="00333483" w:rsidRDefault="00535F3F" w:rsidP="00F727EF">
            <w:pPr>
              <w:spacing w:line="260" w:lineRule="exact"/>
              <w:jc w:val="center"/>
              <w:rPr>
                <w:spacing w:val="-20"/>
                <w:sz w:val="26"/>
                <w:szCs w:val="26"/>
              </w:rPr>
            </w:pPr>
            <w:r w:rsidRPr="00333483">
              <w:rPr>
                <w:rFonts w:hint="eastAsia"/>
                <w:spacing w:val="-20"/>
                <w:sz w:val="26"/>
                <w:szCs w:val="26"/>
              </w:rPr>
              <w:t>小 計</w:t>
            </w:r>
          </w:p>
        </w:tc>
        <w:tc>
          <w:tcPr>
            <w:tcW w:w="2127" w:type="dxa"/>
          </w:tcPr>
          <w:p w:rsidR="00535F3F" w:rsidRPr="00333483" w:rsidRDefault="00535F3F" w:rsidP="00F727EF">
            <w:pPr>
              <w:spacing w:line="260" w:lineRule="exact"/>
              <w:rPr>
                <w:spacing w:val="-20"/>
                <w:sz w:val="26"/>
                <w:szCs w:val="26"/>
              </w:rPr>
            </w:pPr>
          </w:p>
        </w:tc>
        <w:tc>
          <w:tcPr>
            <w:tcW w:w="1559" w:type="dxa"/>
            <w:vAlign w:val="center"/>
          </w:tcPr>
          <w:p w:rsidR="00535F3F" w:rsidRPr="00333483" w:rsidRDefault="00535F3F" w:rsidP="00F727EF">
            <w:pPr>
              <w:spacing w:line="260" w:lineRule="exact"/>
              <w:jc w:val="right"/>
              <w:rPr>
                <w:spacing w:val="-20"/>
                <w:sz w:val="26"/>
                <w:szCs w:val="26"/>
              </w:rPr>
            </w:pPr>
            <w:r w:rsidRPr="00333483">
              <w:rPr>
                <w:rFonts w:hint="eastAsia"/>
                <w:spacing w:val="-20"/>
                <w:sz w:val="26"/>
                <w:szCs w:val="26"/>
              </w:rPr>
              <w:t>8</w:t>
            </w:r>
            <w:r w:rsidRPr="00333483">
              <w:rPr>
                <w:spacing w:val="-20"/>
                <w:sz w:val="26"/>
                <w:szCs w:val="26"/>
              </w:rPr>
              <w:t>5,100,000</w:t>
            </w:r>
          </w:p>
        </w:tc>
        <w:tc>
          <w:tcPr>
            <w:tcW w:w="1276" w:type="dxa"/>
            <w:vAlign w:val="center"/>
          </w:tcPr>
          <w:p w:rsidR="00535F3F" w:rsidRPr="00333483" w:rsidRDefault="00535F3F" w:rsidP="00F727EF">
            <w:pPr>
              <w:spacing w:line="260" w:lineRule="exact"/>
              <w:jc w:val="right"/>
              <w:rPr>
                <w:spacing w:val="-20"/>
                <w:sz w:val="26"/>
                <w:szCs w:val="26"/>
              </w:rPr>
            </w:pPr>
            <w:r w:rsidRPr="00333483">
              <w:rPr>
                <w:rFonts w:hint="eastAsia"/>
                <w:spacing w:val="-20"/>
                <w:sz w:val="26"/>
                <w:szCs w:val="26"/>
              </w:rPr>
              <w:t>3</w:t>
            </w:r>
            <w:r w:rsidRPr="00333483">
              <w:rPr>
                <w:spacing w:val="-20"/>
                <w:sz w:val="26"/>
                <w:szCs w:val="26"/>
              </w:rPr>
              <w:t>52,617</w:t>
            </w:r>
          </w:p>
        </w:tc>
        <w:tc>
          <w:tcPr>
            <w:tcW w:w="1701" w:type="dxa"/>
          </w:tcPr>
          <w:p w:rsidR="00535F3F" w:rsidRPr="00333483" w:rsidRDefault="00535F3F" w:rsidP="00F727EF">
            <w:pPr>
              <w:spacing w:line="260" w:lineRule="exact"/>
              <w:jc w:val="right"/>
              <w:rPr>
                <w:spacing w:val="-20"/>
                <w:sz w:val="26"/>
                <w:szCs w:val="26"/>
              </w:rPr>
            </w:pPr>
            <w:r w:rsidRPr="00333483">
              <w:rPr>
                <w:rFonts w:hint="eastAsia"/>
                <w:spacing w:val="-20"/>
                <w:sz w:val="26"/>
                <w:szCs w:val="26"/>
              </w:rPr>
              <w:t>8</w:t>
            </w:r>
            <w:r w:rsidRPr="00333483">
              <w:rPr>
                <w:spacing w:val="-20"/>
                <w:sz w:val="26"/>
                <w:szCs w:val="26"/>
              </w:rPr>
              <w:t>4,747,383</w:t>
            </w:r>
          </w:p>
        </w:tc>
      </w:tr>
      <w:tr w:rsidR="00333483" w:rsidRPr="00333483" w:rsidTr="009C5D86">
        <w:tc>
          <w:tcPr>
            <w:tcW w:w="2263" w:type="dxa"/>
            <w:vAlign w:val="center"/>
          </w:tcPr>
          <w:p w:rsidR="00535F3F" w:rsidRPr="00333483" w:rsidRDefault="00535F3F" w:rsidP="00F727EF">
            <w:pPr>
              <w:spacing w:line="260" w:lineRule="exact"/>
              <w:rPr>
                <w:spacing w:val="-20"/>
                <w:sz w:val="26"/>
                <w:szCs w:val="26"/>
              </w:rPr>
            </w:pPr>
            <w:r w:rsidRPr="00333483">
              <w:rPr>
                <w:rFonts w:hint="eastAsia"/>
                <w:spacing w:val="-20"/>
                <w:sz w:val="26"/>
                <w:szCs w:val="26"/>
              </w:rPr>
              <w:t>臺北市政府2</w:t>
            </w:r>
            <w:r w:rsidRPr="00333483">
              <w:rPr>
                <w:spacing w:val="-20"/>
                <w:sz w:val="26"/>
                <w:szCs w:val="26"/>
              </w:rPr>
              <w:t>5</w:t>
            </w:r>
            <w:r w:rsidRPr="00333483">
              <w:rPr>
                <w:rFonts w:hint="eastAsia"/>
                <w:spacing w:val="-20"/>
                <w:sz w:val="26"/>
                <w:szCs w:val="26"/>
              </w:rPr>
              <w:t>機關單位</w:t>
            </w:r>
          </w:p>
        </w:tc>
        <w:tc>
          <w:tcPr>
            <w:tcW w:w="2127" w:type="dxa"/>
          </w:tcPr>
          <w:p w:rsidR="00535F3F" w:rsidRPr="00333483" w:rsidRDefault="00535F3F" w:rsidP="00F727EF">
            <w:pPr>
              <w:spacing w:line="260" w:lineRule="exact"/>
              <w:rPr>
                <w:spacing w:val="-20"/>
                <w:sz w:val="26"/>
                <w:szCs w:val="26"/>
              </w:rPr>
            </w:pPr>
            <w:r w:rsidRPr="00333483">
              <w:rPr>
                <w:rFonts w:hint="eastAsia"/>
                <w:spacing w:val="-20"/>
                <w:sz w:val="26"/>
                <w:szCs w:val="26"/>
              </w:rPr>
              <w:t>單位預算(含第一預備金)、附屬單位預算、特別預算</w:t>
            </w:r>
          </w:p>
        </w:tc>
        <w:tc>
          <w:tcPr>
            <w:tcW w:w="1559" w:type="dxa"/>
            <w:vAlign w:val="center"/>
          </w:tcPr>
          <w:p w:rsidR="00535F3F" w:rsidRPr="00333483" w:rsidRDefault="00535F3F" w:rsidP="00F727EF">
            <w:pPr>
              <w:spacing w:line="260" w:lineRule="exact"/>
              <w:jc w:val="right"/>
              <w:rPr>
                <w:spacing w:val="-20"/>
                <w:sz w:val="26"/>
                <w:szCs w:val="26"/>
              </w:rPr>
            </w:pPr>
            <w:r w:rsidRPr="00333483">
              <w:rPr>
                <w:spacing w:val="-20"/>
                <w:sz w:val="26"/>
                <w:szCs w:val="26"/>
              </w:rPr>
              <w:t>-</w:t>
            </w:r>
          </w:p>
        </w:tc>
        <w:tc>
          <w:tcPr>
            <w:tcW w:w="1276" w:type="dxa"/>
            <w:vAlign w:val="center"/>
          </w:tcPr>
          <w:p w:rsidR="00535F3F" w:rsidRPr="00333483" w:rsidRDefault="00535F3F" w:rsidP="00F727EF">
            <w:pPr>
              <w:spacing w:line="260" w:lineRule="exact"/>
              <w:jc w:val="right"/>
              <w:rPr>
                <w:spacing w:val="-20"/>
                <w:sz w:val="26"/>
                <w:szCs w:val="26"/>
              </w:rPr>
            </w:pPr>
            <w:r w:rsidRPr="00333483">
              <w:rPr>
                <w:rFonts w:hint="eastAsia"/>
                <w:spacing w:val="-20"/>
                <w:sz w:val="26"/>
                <w:szCs w:val="26"/>
              </w:rPr>
              <w:t>-</w:t>
            </w:r>
          </w:p>
        </w:tc>
        <w:tc>
          <w:tcPr>
            <w:tcW w:w="1701" w:type="dxa"/>
            <w:vAlign w:val="center"/>
          </w:tcPr>
          <w:p w:rsidR="00535F3F" w:rsidRPr="00333483" w:rsidRDefault="00535F3F" w:rsidP="00F727EF">
            <w:pPr>
              <w:spacing w:line="260" w:lineRule="exact"/>
              <w:jc w:val="right"/>
              <w:rPr>
                <w:spacing w:val="-20"/>
                <w:sz w:val="26"/>
                <w:szCs w:val="26"/>
              </w:rPr>
            </w:pPr>
            <w:r w:rsidRPr="00333483">
              <w:rPr>
                <w:rFonts w:hint="eastAsia"/>
                <w:spacing w:val="-20"/>
                <w:sz w:val="26"/>
                <w:szCs w:val="26"/>
              </w:rPr>
              <w:t>1</w:t>
            </w:r>
            <w:r w:rsidRPr="00333483">
              <w:rPr>
                <w:spacing w:val="-20"/>
                <w:sz w:val="26"/>
                <w:szCs w:val="26"/>
              </w:rPr>
              <w:t>2,006,227</w:t>
            </w:r>
          </w:p>
        </w:tc>
      </w:tr>
      <w:tr w:rsidR="00333483" w:rsidRPr="00333483" w:rsidTr="009C5D86">
        <w:tc>
          <w:tcPr>
            <w:tcW w:w="2263" w:type="dxa"/>
          </w:tcPr>
          <w:p w:rsidR="00535F3F" w:rsidRPr="00333483" w:rsidRDefault="00535F3F" w:rsidP="00F727EF">
            <w:pPr>
              <w:spacing w:line="260" w:lineRule="exact"/>
              <w:jc w:val="center"/>
              <w:rPr>
                <w:spacing w:val="-20"/>
                <w:sz w:val="26"/>
                <w:szCs w:val="26"/>
              </w:rPr>
            </w:pPr>
            <w:r w:rsidRPr="00333483">
              <w:rPr>
                <w:rFonts w:hint="eastAsia"/>
                <w:spacing w:val="-20"/>
                <w:sz w:val="26"/>
                <w:szCs w:val="26"/>
              </w:rPr>
              <w:t>合 計</w:t>
            </w:r>
          </w:p>
        </w:tc>
        <w:tc>
          <w:tcPr>
            <w:tcW w:w="2127" w:type="dxa"/>
          </w:tcPr>
          <w:p w:rsidR="00535F3F" w:rsidRPr="00333483" w:rsidRDefault="00535F3F" w:rsidP="00F727EF">
            <w:pPr>
              <w:spacing w:line="260" w:lineRule="exact"/>
              <w:rPr>
                <w:spacing w:val="-20"/>
                <w:sz w:val="26"/>
                <w:szCs w:val="26"/>
              </w:rPr>
            </w:pPr>
          </w:p>
        </w:tc>
        <w:tc>
          <w:tcPr>
            <w:tcW w:w="1559" w:type="dxa"/>
            <w:vAlign w:val="center"/>
          </w:tcPr>
          <w:p w:rsidR="00535F3F" w:rsidRPr="00333483" w:rsidRDefault="00535F3F" w:rsidP="00F727EF">
            <w:pPr>
              <w:spacing w:line="260" w:lineRule="exact"/>
              <w:jc w:val="right"/>
              <w:rPr>
                <w:spacing w:val="-20"/>
                <w:sz w:val="26"/>
                <w:szCs w:val="26"/>
              </w:rPr>
            </w:pPr>
            <w:r w:rsidRPr="00333483">
              <w:rPr>
                <w:spacing w:val="-20"/>
                <w:sz w:val="26"/>
                <w:szCs w:val="26"/>
              </w:rPr>
              <w:t>-</w:t>
            </w:r>
          </w:p>
        </w:tc>
        <w:tc>
          <w:tcPr>
            <w:tcW w:w="1276" w:type="dxa"/>
            <w:vAlign w:val="center"/>
          </w:tcPr>
          <w:p w:rsidR="00535F3F" w:rsidRPr="00333483" w:rsidRDefault="00535F3F" w:rsidP="00F727EF">
            <w:pPr>
              <w:spacing w:line="260" w:lineRule="exact"/>
              <w:jc w:val="right"/>
              <w:rPr>
                <w:spacing w:val="-20"/>
                <w:sz w:val="26"/>
                <w:szCs w:val="26"/>
              </w:rPr>
            </w:pPr>
            <w:r w:rsidRPr="00333483">
              <w:rPr>
                <w:rFonts w:hint="eastAsia"/>
                <w:spacing w:val="-20"/>
                <w:sz w:val="26"/>
                <w:szCs w:val="26"/>
              </w:rPr>
              <w:t>-</w:t>
            </w:r>
          </w:p>
        </w:tc>
        <w:tc>
          <w:tcPr>
            <w:tcW w:w="1701" w:type="dxa"/>
          </w:tcPr>
          <w:p w:rsidR="00535F3F" w:rsidRPr="00333483" w:rsidRDefault="00535F3F" w:rsidP="00F727EF">
            <w:pPr>
              <w:spacing w:line="260" w:lineRule="exact"/>
              <w:jc w:val="right"/>
              <w:rPr>
                <w:spacing w:val="-20"/>
                <w:sz w:val="26"/>
                <w:szCs w:val="26"/>
              </w:rPr>
            </w:pPr>
            <w:r w:rsidRPr="00333483">
              <w:rPr>
                <w:rFonts w:hint="eastAsia"/>
                <w:spacing w:val="-20"/>
                <w:sz w:val="26"/>
                <w:szCs w:val="26"/>
              </w:rPr>
              <w:t>9</w:t>
            </w:r>
            <w:r w:rsidRPr="00333483">
              <w:rPr>
                <w:spacing w:val="-20"/>
                <w:sz w:val="26"/>
                <w:szCs w:val="26"/>
              </w:rPr>
              <w:t>6,75</w:t>
            </w:r>
            <w:r w:rsidRPr="00333483">
              <w:rPr>
                <w:rFonts w:hint="eastAsia"/>
                <w:spacing w:val="-20"/>
                <w:sz w:val="26"/>
                <w:szCs w:val="26"/>
              </w:rPr>
              <w:t>3</w:t>
            </w:r>
            <w:r w:rsidRPr="00333483">
              <w:rPr>
                <w:spacing w:val="-20"/>
                <w:sz w:val="26"/>
                <w:szCs w:val="26"/>
              </w:rPr>
              <w:t>,610</w:t>
            </w:r>
          </w:p>
        </w:tc>
      </w:tr>
    </w:tbl>
    <w:p w:rsidR="00535F3F" w:rsidRPr="00333483" w:rsidRDefault="00535F3F" w:rsidP="00F727EF">
      <w:pPr>
        <w:spacing w:afterLines="50" w:after="228" w:line="260" w:lineRule="exact"/>
        <w:rPr>
          <w:spacing w:val="-20"/>
          <w:sz w:val="24"/>
          <w:szCs w:val="24"/>
        </w:rPr>
      </w:pPr>
      <w:r w:rsidRPr="00333483">
        <w:rPr>
          <w:rFonts w:hint="eastAsia"/>
          <w:spacing w:val="-20"/>
          <w:sz w:val="24"/>
          <w:szCs w:val="24"/>
        </w:rPr>
        <w:t>資料來源：本院彙整自臺北市審計處提供之資料。</w:t>
      </w:r>
    </w:p>
    <w:p w:rsidR="00535F3F" w:rsidRPr="00333483" w:rsidRDefault="00535F3F" w:rsidP="00535F3F">
      <w:pPr>
        <w:pStyle w:val="a3"/>
        <w:spacing w:line="300" w:lineRule="exact"/>
      </w:pPr>
      <w:r w:rsidRPr="00333483">
        <w:rPr>
          <w:rFonts w:hAnsi="標楷體" w:hint="eastAsia"/>
        </w:rPr>
        <w:t>臺北市政府各機關單位配合辦理臺北城博會相關經費執行情形</w:t>
      </w:r>
    </w:p>
    <w:p w:rsidR="00535F3F" w:rsidRPr="00333483" w:rsidRDefault="00535F3F" w:rsidP="00626B0D">
      <w:pPr>
        <w:spacing w:line="280" w:lineRule="exact"/>
        <w:ind w:rightChars="-150" w:right="-510"/>
        <w:jc w:val="right"/>
        <w:rPr>
          <w:spacing w:val="-20"/>
          <w:sz w:val="24"/>
          <w:szCs w:val="24"/>
        </w:rPr>
      </w:pPr>
      <w:r w:rsidRPr="00333483">
        <w:rPr>
          <w:rFonts w:hint="eastAsia"/>
          <w:spacing w:val="-20"/>
          <w:sz w:val="24"/>
          <w:szCs w:val="24"/>
        </w:rPr>
        <w:t>單位：元</w:t>
      </w:r>
    </w:p>
    <w:tbl>
      <w:tblPr>
        <w:tblStyle w:val="af6"/>
        <w:tblW w:w="9351" w:type="dxa"/>
        <w:tblLayout w:type="fixed"/>
        <w:tblLook w:val="04A0" w:firstRow="1" w:lastRow="0" w:firstColumn="1" w:lastColumn="0" w:noHBand="0" w:noVBand="1"/>
      </w:tblPr>
      <w:tblGrid>
        <w:gridCol w:w="562"/>
        <w:gridCol w:w="2977"/>
        <w:gridCol w:w="1276"/>
        <w:gridCol w:w="567"/>
        <w:gridCol w:w="2551"/>
        <w:gridCol w:w="1418"/>
      </w:tblGrid>
      <w:tr w:rsidR="00333483" w:rsidRPr="00333483" w:rsidTr="009C5D86">
        <w:trPr>
          <w:tblHeader/>
        </w:trPr>
        <w:tc>
          <w:tcPr>
            <w:tcW w:w="562" w:type="dxa"/>
          </w:tcPr>
          <w:p w:rsidR="00535F3F" w:rsidRPr="00333483" w:rsidRDefault="00535F3F" w:rsidP="00626B0D">
            <w:pPr>
              <w:spacing w:line="280" w:lineRule="exact"/>
              <w:ind w:leftChars="-50" w:left="-170" w:rightChars="-50" w:right="-170"/>
              <w:jc w:val="center"/>
              <w:rPr>
                <w:spacing w:val="-20"/>
                <w:sz w:val="24"/>
                <w:szCs w:val="24"/>
              </w:rPr>
            </w:pPr>
            <w:r w:rsidRPr="00333483">
              <w:rPr>
                <w:rFonts w:hint="eastAsia"/>
                <w:spacing w:val="-20"/>
                <w:sz w:val="24"/>
                <w:szCs w:val="24"/>
              </w:rPr>
              <w:t>序號</w:t>
            </w:r>
          </w:p>
        </w:tc>
        <w:tc>
          <w:tcPr>
            <w:tcW w:w="2977" w:type="dxa"/>
          </w:tcPr>
          <w:p w:rsidR="00535F3F" w:rsidRPr="00333483" w:rsidRDefault="00535F3F" w:rsidP="00626B0D">
            <w:pPr>
              <w:spacing w:line="280" w:lineRule="exact"/>
              <w:ind w:left="-50" w:right="-50"/>
              <w:jc w:val="center"/>
              <w:rPr>
                <w:spacing w:val="-20"/>
                <w:sz w:val="24"/>
                <w:szCs w:val="24"/>
              </w:rPr>
            </w:pPr>
            <w:r w:rsidRPr="00333483">
              <w:rPr>
                <w:rFonts w:hint="eastAsia"/>
                <w:spacing w:val="-20"/>
                <w:sz w:val="24"/>
                <w:szCs w:val="24"/>
              </w:rPr>
              <w:t>機關單位名稱</w:t>
            </w:r>
          </w:p>
        </w:tc>
        <w:tc>
          <w:tcPr>
            <w:tcW w:w="1276" w:type="dxa"/>
          </w:tcPr>
          <w:p w:rsidR="00535F3F" w:rsidRPr="00333483" w:rsidRDefault="00535F3F" w:rsidP="00626B0D">
            <w:pPr>
              <w:spacing w:line="280" w:lineRule="exact"/>
              <w:jc w:val="center"/>
              <w:rPr>
                <w:spacing w:val="-20"/>
                <w:sz w:val="24"/>
                <w:szCs w:val="24"/>
              </w:rPr>
            </w:pPr>
            <w:r w:rsidRPr="00333483">
              <w:rPr>
                <w:rFonts w:hint="eastAsia"/>
                <w:spacing w:val="-20"/>
                <w:sz w:val="24"/>
                <w:szCs w:val="24"/>
              </w:rPr>
              <w:t>支用金額</w:t>
            </w:r>
          </w:p>
        </w:tc>
        <w:tc>
          <w:tcPr>
            <w:tcW w:w="567" w:type="dxa"/>
          </w:tcPr>
          <w:p w:rsidR="00535F3F" w:rsidRPr="00333483" w:rsidRDefault="00535F3F" w:rsidP="00626B0D">
            <w:pPr>
              <w:spacing w:line="280" w:lineRule="exact"/>
              <w:ind w:leftChars="-50" w:left="-170" w:rightChars="-50" w:right="-170"/>
              <w:jc w:val="center"/>
              <w:rPr>
                <w:spacing w:val="-20"/>
                <w:sz w:val="24"/>
                <w:szCs w:val="24"/>
              </w:rPr>
            </w:pPr>
            <w:r w:rsidRPr="00333483">
              <w:rPr>
                <w:rFonts w:hint="eastAsia"/>
                <w:spacing w:val="-20"/>
                <w:sz w:val="24"/>
                <w:szCs w:val="24"/>
              </w:rPr>
              <w:t>序號</w:t>
            </w:r>
          </w:p>
        </w:tc>
        <w:tc>
          <w:tcPr>
            <w:tcW w:w="2551" w:type="dxa"/>
          </w:tcPr>
          <w:p w:rsidR="00535F3F" w:rsidRPr="00333483" w:rsidRDefault="00535F3F" w:rsidP="00626B0D">
            <w:pPr>
              <w:spacing w:line="280" w:lineRule="exact"/>
              <w:jc w:val="center"/>
              <w:rPr>
                <w:spacing w:val="-20"/>
                <w:sz w:val="24"/>
                <w:szCs w:val="24"/>
              </w:rPr>
            </w:pPr>
            <w:r w:rsidRPr="00333483">
              <w:rPr>
                <w:rFonts w:hint="eastAsia"/>
                <w:spacing w:val="-20"/>
                <w:sz w:val="24"/>
                <w:szCs w:val="24"/>
              </w:rPr>
              <w:t>機關單位名稱</w:t>
            </w:r>
          </w:p>
        </w:tc>
        <w:tc>
          <w:tcPr>
            <w:tcW w:w="1418" w:type="dxa"/>
          </w:tcPr>
          <w:p w:rsidR="00535F3F" w:rsidRPr="00333483" w:rsidRDefault="00535F3F" w:rsidP="00626B0D">
            <w:pPr>
              <w:spacing w:line="280" w:lineRule="exact"/>
              <w:jc w:val="center"/>
              <w:rPr>
                <w:spacing w:val="-20"/>
                <w:sz w:val="24"/>
                <w:szCs w:val="24"/>
              </w:rPr>
            </w:pPr>
            <w:r w:rsidRPr="00333483">
              <w:rPr>
                <w:rFonts w:hint="eastAsia"/>
                <w:spacing w:val="-20"/>
                <w:sz w:val="24"/>
                <w:szCs w:val="24"/>
              </w:rPr>
              <w:t>支用金額</w:t>
            </w:r>
          </w:p>
        </w:tc>
      </w:tr>
      <w:tr w:rsidR="00333483" w:rsidRPr="00333483" w:rsidTr="009C5D86">
        <w:tc>
          <w:tcPr>
            <w:tcW w:w="562" w:type="dxa"/>
          </w:tcPr>
          <w:p w:rsidR="00535F3F" w:rsidRPr="00333483" w:rsidRDefault="00535F3F" w:rsidP="00626B0D">
            <w:pPr>
              <w:spacing w:line="280" w:lineRule="exact"/>
              <w:ind w:left="-50" w:right="-50"/>
              <w:jc w:val="center"/>
              <w:rPr>
                <w:spacing w:val="-20"/>
                <w:sz w:val="24"/>
                <w:szCs w:val="24"/>
              </w:rPr>
            </w:pPr>
            <w:r w:rsidRPr="00333483">
              <w:rPr>
                <w:rFonts w:hint="eastAsia"/>
                <w:spacing w:val="-20"/>
                <w:sz w:val="24"/>
                <w:szCs w:val="24"/>
              </w:rPr>
              <w:t>1</w:t>
            </w:r>
          </w:p>
        </w:tc>
        <w:tc>
          <w:tcPr>
            <w:tcW w:w="2977"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臺北市政府研考會</w:t>
            </w:r>
          </w:p>
        </w:tc>
        <w:tc>
          <w:tcPr>
            <w:tcW w:w="1276" w:type="dxa"/>
          </w:tcPr>
          <w:p w:rsidR="00535F3F" w:rsidRPr="00333483" w:rsidRDefault="00535F3F" w:rsidP="00626B0D">
            <w:pPr>
              <w:spacing w:line="280" w:lineRule="exact"/>
              <w:ind w:leftChars="-50" w:left="-170"/>
              <w:jc w:val="right"/>
              <w:rPr>
                <w:spacing w:val="-20"/>
                <w:sz w:val="24"/>
                <w:szCs w:val="24"/>
              </w:rPr>
            </w:pPr>
            <w:r w:rsidRPr="00333483">
              <w:rPr>
                <w:rFonts w:hint="eastAsia"/>
                <w:spacing w:val="-20"/>
                <w:sz w:val="24"/>
                <w:szCs w:val="24"/>
              </w:rPr>
              <w:t>7</w:t>
            </w:r>
            <w:r w:rsidRPr="00333483">
              <w:rPr>
                <w:spacing w:val="-20"/>
                <w:sz w:val="24"/>
                <w:szCs w:val="24"/>
              </w:rPr>
              <w:t>8,953,783</w:t>
            </w:r>
          </w:p>
        </w:tc>
        <w:tc>
          <w:tcPr>
            <w:tcW w:w="567" w:type="dxa"/>
          </w:tcPr>
          <w:p w:rsidR="00535F3F" w:rsidRPr="00333483" w:rsidRDefault="00535F3F" w:rsidP="00626B0D">
            <w:pPr>
              <w:spacing w:line="280" w:lineRule="exact"/>
              <w:jc w:val="center"/>
              <w:rPr>
                <w:spacing w:val="-20"/>
                <w:sz w:val="24"/>
                <w:szCs w:val="24"/>
              </w:rPr>
            </w:pPr>
            <w:r w:rsidRPr="00333483">
              <w:rPr>
                <w:rFonts w:hint="eastAsia"/>
                <w:spacing w:val="-20"/>
                <w:sz w:val="24"/>
                <w:szCs w:val="24"/>
              </w:rPr>
              <w:t>1</w:t>
            </w:r>
            <w:r w:rsidRPr="00333483">
              <w:rPr>
                <w:spacing w:val="-20"/>
                <w:sz w:val="24"/>
                <w:szCs w:val="24"/>
              </w:rPr>
              <w:t>4</w:t>
            </w:r>
          </w:p>
        </w:tc>
        <w:tc>
          <w:tcPr>
            <w:tcW w:w="2551"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臺北自來水事業處</w:t>
            </w:r>
          </w:p>
        </w:tc>
        <w:tc>
          <w:tcPr>
            <w:tcW w:w="1418" w:type="dxa"/>
          </w:tcPr>
          <w:p w:rsidR="00535F3F" w:rsidRPr="00333483" w:rsidRDefault="00535F3F" w:rsidP="00626B0D">
            <w:pPr>
              <w:spacing w:line="280" w:lineRule="exact"/>
              <w:jc w:val="right"/>
              <w:rPr>
                <w:spacing w:val="-20"/>
                <w:sz w:val="24"/>
                <w:szCs w:val="24"/>
              </w:rPr>
            </w:pPr>
            <w:r w:rsidRPr="00333483">
              <w:rPr>
                <w:rFonts w:hint="eastAsia"/>
                <w:spacing w:val="-20"/>
                <w:sz w:val="24"/>
                <w:szCs w:val="24"/>
              </w:rPr>
              <w:t>6</w:t>
            </w:r>
            <w:r w:rsidRPr="00333483">
              <w:rPr>
                <w:spacing w:val="-20"/>
                <w:sz w:val="24"/>
                <w:szCs w:val="24"/>
              </w:rPr>
              <w:t>9,543</w:t>
            </w:r>
          </w:p>
        </w:tc>
      </w:tr>
      <w:tr w:rsidR="00333483" w:rsidRPr="00333483" w:rsidTr="009C5D86">
        <w:tc>
          <w:tcPr>
            <w:tcW w:w="562" w:type="dxa"/>
          </w:tcPr>
          <w:p w:rsidR="00535F3F" w:rsidRPr="00333483" w:rsidRDefault="00535F3F" w:rsidP="00626B0D">
            <w:pPr>
              <w:spacing w:line="280" w:lineRule="exact"/>
              <w:ind w:left="-50" w:right="-50"/>
              <w:jc w:val="center"/>
              <w:rPr>
                <w:spacing w:val="-20"/>
                <w:sz w:val="24"/>
                <w:szCs w:val="24"/>
              </w:rPr>
            </w:pPr>
            <w:r w:rsidRPr="00333483">
              <w:rPr>
                <w:rFonts w:hint="eastAsia"/>
                <w:spacing w:val="-20"/>
                <w:sz w:val="24"/>
                <w:szCs w:val="24"/>
              </w:rPr>
              <w:t>2</w:t>
            </w:r>
          </w:p>
        </w:tc>
        <w:tc>
          <w:tcPr>
            <w:tcW w:w="2977"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臺北市政府觀傳局</w:t>
            </w:r>
          </w:p>
        </w:tc>
        <w:tc>
          <w:tcPr>
            <w:tcW w:w="1276" w:type="dxa"/>
          </w:tcPr>
          <w:p w:rsidR="00535F3F" w:rsidRPr="00333483" w:rsidRDefault="00535F3F" w:rsidP="00626B0D">
            <w:pPr>
              <w:spacing w:line="280" w:lineRule="exact"/>
              <w:ind w:leftChars="-50" w:left="-170"/>
              <w:jc w:val="right"/>
              <w:rPr>
                <w:spacing w:val="-20"/>
                <w:sz w:val="24"/>
                <w:szCs w:val="24"/>
              </w:rPr>
            </w:pPr>
            <w:r w:rsidRPr="00333483">
              <w:rPr>
                <w:rFonts w:hint="eastAsia"/>
                <w:spacing w:val="-20"/>
                <w:sz w:val="24"/>
                <w:szCs w:val="24"/>
              </w:rPr>
              <w:t>9</w:t>
            </w:r>
            <w:r w:rsidRPr="00333483">
              <w:rPr>
                <w:spacing w:val="-20"/>
                <w:sz w:val="24"/>
                <w:szCs w:val="24"/>
              </w:rPr>
              <w:t>,532,208</w:t>
            </w:r>
          </w:p>
        </w:tc>
        <w:tc>
          <w:tcPr>
            <w:tcW w:w="567" w:type="dxa"/>
          </w:tcPr>
          <w:p w:rsidR="00535F3F" w:rsidRPr="00333483" w:rsidRDefault="00535F3F" w:rsidP="00626B0D">
            <w:pPr>
              <w:spacing w:line="280" w:lineRule="exact"/>
              <w:jc w:val="center"/>
              <w:rPr>
                <w:spacing w:val="-20"/>
                <w:sz w:val="24"/>
                <w:szCs w:val="24"/>
              </w:rPr>
            </w:pPr>
            <w:r w:rsidRPr="00333483">
              <w:rPr>
                <w:rFonts w:hint="eastAsia"/>
                <w:spacing w:val="-20"/>
                <w:sz w:val="24"/>
                <w:szCs w:val="24"/>
              </w:rPr>
              <w:t>1</w:t>
            </w:r>
            <w:r w:rsidRPr="00333483">
              <w:rPr>
                <w:spacing w:val="-20"/>
                <w:sz w:val="24"/>
                <w:szCs w:val="24"/>
              </w:rPr>
              <w:t>5</w:t>
            </w:r>
          </w:p>
        </w:tc>
        <w:tc>
          <w:tcPr>
            <w:tcW w:w="2551"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臺北市政府財政局</w:t>
            </w:r>
          </w:p>
        </w:tc>
        <w:tc>
          <w:tcPr>
            <w:tcW w:w="1418" w:type="dxa"/>
          </w:tcPr>
          <w:p w:rsidR="00535F3F" w:rsidRPr="00333483" w:rsidRDefault="00535F3F" w:rsidP="00626B0D">
            <w:pPr>
              <w:spacing w:line="280" w:lineRule="exact"/>
              <w:jc w:val="right"/>
              <w:rPr>
                <w:spacing w:val="-20"/>
                <w:sz w:val="24"/>
                <w:szCs w:val="24"/>
              </w:rPr>
            </w:pPr>
            <w:r w:rsidRPr="00333483">
              <w:rPr>
                <w:rFonts w:hint="eastAsia"/>
                <w:spacing w:val="-20"/>
                <w:sz w:val="24"/>
                <w:szCs w:val="24"/>
              </w:rPr>
              <w:t>3</w:t>
            </w:r>
            <w:r w:rsidRPr="00333483">
              <w:rPr>
                <w:spacing w:val="-20"/>
                <w:sz w:val="24"/>
                <w:szCs w:val="24"/>
              </w:rPr>
              <w:t>3,000</w:t>
            </w:r>
          </w:p>
        </w:tc>
      </w:tr>
      <w:tr w:rsidR="00333483" w:rsidRPr="00333483" w:rsidTr="009C5D86">
        <w:tc>
          <w:tcPr>
            <w:tcW w:w="562" w:type="dxa"/>
          </w:tcPr>
          <w:p w:rsidR="00535F3F" w:rsidRPr="00333483" w:rsidRDefault="00535F3F" w:rsidP="00626B0D">
            <w:pPr>
              <w:spacing w:line="280" w:lineRule="exact"/>
              <w:ind w:left="-50" w:right="-50"/>
              <w:jc w:val="center"/>
              <w:rPr>
                <w:spacing w:val="-20"/>
                <w:sz w:val="24"/>
                <w:szCs w:val="24"/>
              </w:rPr>
            </w:pPr>
            <w:r w:rsidRPr="00333483">
              <w:rPr>
                <w:rFonts w:hint="eastAsia"/>
                <w:spacing w:val="-20"/>
                <w:sz w:val="24"/>
                <w:szCs w:val="24"/>
              </w:rPr>
              <w:t>3</w:t>
            </w:r>
          </w:p>
        </w:tc>
        <w:tc>
          <w:tcPr>
            <w:tcW w:w="2977"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臺北市政府教育局</w:t>
            </w:r>
          </w:p>
        </w:tc>
        <w:tc>
          <w:tcPr>
            <w:tcW w:w="1276" w:type="dxa"/>
          </w:tcPr>
          <w:p w:rsidR="00535F3F" w:rsidRPr="00333483" w:rsidRDefault="00535F3F" w:rsidP="00626B0D">
            <w:pPr>
              <w:spacing w:line="280" w:lineRule="exact"/>
              <w:ind w:leftChars="-50" w:left="-170"/>
              <w:jc w:val="right"/>
              <w:rPr>
                <w:spacing w:val="-20"/>
                <w:sz w:val="24"/>
                <w:szCs w:val="24"/>
              </w:rPr>
            </w:pPr>
            <w:r w:rsidRPr="00333483">
              <w:rPr>
                <w:rFonts w:hint="eastAsia"/>
                <w:spacing w:val="-20"/>
                <w:sz w:val="24"/>
                <w:szCs w:val="24"/>
              </w:rPr>
              <w:t>2</w:t>
            </w:r>
            <w:r w:rsidRPr="00333483">
              <w:rPr>
                <w:spacing w:val="-20"/>
                <w:sz w:val="24"/>
                <w:szCs w:val="24"/>
              </w:rPr>
              <w:t>,139,736</w:t>
            </w:r>
          </w:p>
        </w:tc>
        <w:tc>
          <w:tcPr>
            <w:tcW w:w="567" w:type="dxa"/>
          </w:tcPr>
          <w:p w:rsidR="00535F3F" w:rsidRPr="00333483" w:rsidRDefault="00535F3F" w:rsidP="00626B0D">
            <w:pPr>
              <w:spacing w:line="280" w:lineRule="exact"/>
              <w:jc w:val="center"/>
              <w:rPr>
                <w:spacing w:val="-20"/>
                <w:sz w:val="24"/>
                <w:szCs w:val="24"/>
              </w:rPr>
            </w:pPr>
            <w:r w:rsidRPr="00333483">
              <w:rPr>
                <w:rFonts w:hint="eastAsia"/>
                <w:spacing w:val="-20"/>
                <w:sz w:val="24"/>
                <w:szCs w:val="24"/>
              </w:rPr>
              <w:t>1</w:t>
            </w:r>
            <w:r w:rsidRPr="00333483">
              <w:rPr>
                <w:spacing w:val="-20"/>
                <w:sz w:val="24"/>
                <w:szCs w:val="24"/>
              </w:rPr>
              <w:t>6</w:t>
            </w:r>
          </w:p>
        </w:tc>
        <w:tc>
          <w:tcPr>
            <w:tcW w:w="2551"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臺北市政府地政局</w:t>
            </w:r>
          </w:p>
        </w:tc>
        <w:tc>
          <w:tcPr>
            <w:tcW w:w="1418" w:type="dxa"/>
          </w:tcPr>
          <w:p w:rsidR="00535F3F" w:rsidRPr="00333483" w:rsidRDefault="00535F3F" w:rsidP="00626B0D">
            <w:pPr>
              <w:spacing w:line="280" w:lineRule="exact"/>
              <w:jc w:val="right"/>
              <w:rPr>
                <w:spacing w:val="-20"/>
                <w:sz w:val="24"/>
                <w:szCs w:val="24"/>
              </w:rPr>
            </w:pPr>
            <w:r w:rsidRPr="00333483">
              <w:rPr>
                <w:rFonts w:hint="eastAsia"/>
                <w:spacing w:val="-20"/>
                <w:sz w:val="24"/>
                <w:szCs w:val="24"/>
              </w:rPr>
              <w:t>3</w:t>
            </w:r>
            <w:r w:rsidRPr="00333483">
              <w:rPr>
                <w:spacing w:val="-20"/>
                <w:sz w:val="24"/>
                <w:szCs w:val="24"/>
              </w:rPr>
              <w:t>0,700</w:t>
            </w:r>
          </w:p>
        </w:tc>
      </w:tr>
      <w:tr w:rsidR="00333483" w:rsidRPr="00333483" w:rsidTr="009C5D86">
        <w:tc>
          <w:tcPr>
            <w:tcW w:w="562" w:type="dxa"/>
          </w:tcPr>
          <w:p w:rsidR="00535F3F" w:rsidRPr="00333483" w:rsidRDefault="00535F3F" w:rsidP="00626B0D">
            <w:pPr>
              <w:spacing w:line="280" w:lineRule="exact"/>
              <w:ind w:left="-50" w:right="-50"/>
              <w:jc w:val="center"/>
              <w:rPr>
                <w:spacing w:val="-20"/>
                <w:sz w:val="24"/>
                <w:szCs w:val="24"/>
              </w:rPr>
            </w:pPr>
            <w:r w:rsidRPr="00333483">
              <w:rPr>
                <w:rFonts w:hint="eastAsia"/>
                <w:spacing w:val="-20"/>
                <w:sz w:val="24"/>
                <w:szCs w:val="24"/>
              </w:rPr>
              <w:t>4</w:t>
            </w:r>
          </w:p>
        </w:tc>
        <w:tc>
          <w:tcPr>
            <w:tcW w:w="2977"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臺北市政府交通局</w:t>
            </w:r>
          </w:p>
        </w:tc>
        <w:tc>
          <w:tcPr>
            <w:tcW w:w="1276" w:type="dxa"/>
          </w:tcPr>
          <w:p w:rsidR="00535F3F" w:rsidRPr="00333483" w:rsidRDefault="00535F3F" w:rsidP="00626B0D">
            <w:pPr>
              <w:spacing w:line="280" w:lineRule="exact"/>
              <w:ind w:leftChars="-50" w:left="-170"/>
              <w:jc w:val="right"/>
              <w:rPr>
                <w:spacing w:val="-20"/>
                <w:sz w:val="24"/>
                <w:szCs w:val="24"/>
              </w:rPr>
            </w:pPr>
            <w:r w:rsidRPr="00333483">
              <w:rPr>
                <w:rFonts w:hint="eastAsia"/>
                <w:spacing w:val="-20"/>
                <w:sz w:val="24"/>
                <w:szCs w:val="24"/>
              </w:rPr>
              <w:t>1</w:t>
            </w:r>
            <w:r w:rsidRPr="00333483">
              <w:rPr>
                <w:spacing w:val="-20"/>
                <w:sz w:val="24"/>
                <w:szCs w:val="24"/>
              </w:rPr>
              <w:t>,007,610</w:t>
            </w:r>
          </w:p>
        </w:tc>
        <w:tc>
          <w:tcPr>
            <w:tcW w:w="567" w:type="dxa"/>
          </w:tcPr>
          <w:p w:rsidR="00535F3F" w:rsidRPr="00333483" w:rsidRDefault="00535F3F" w:rsidP="00626B0D">
            <w:pPr>
              <w:spacing w:line="280" w:lineRule="exact"/>
              <w:jc w:val="center"/>
              <w:rPr>
                <w:spacing w:val="-20"/>
                <w:sz w:val="24"/>
                <w:szCs w:val="24"/>
              </w:rPr>
            </w:pPr>
            <w:r w:rsidRPr="00333483">
              <w:rPr>
                <w:rFonts w:hint="eastAsia"/>
                <w:spacing w:val="-20"/>
                <w:sz w:val="24"/>
                <w:szCs w:val="24"/>
              </w:rPr>
              <w:t>1</w:t>
            </w:r>
            <w:r w:rsidRPr="00333483">
              <w:rPr>
                <w:spacing w:val="-20"/>
                <w:sz w:val="24"/>
                <w:szCs w:val="24"/>
              </w:rPr>
              <w:t>7</w:t>
            </w:r>
          </w:p>
        </w:tc>
        <w:tc>
          <w:tcPr>
            <w:tcW w:w="2551"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臺北市政府都市發展局</w:t>
            </w:r>
          </w:p>
        </w:tc>
        <w:tc>
          <w:tcPr>
            <w:tcW w:w="1418" w:type="dxa"/>
          </w:tcPr>
          <w:p w:rsidR="00535F3F" w:rsidRPr="00333483" w:rsidRDefault="00535F3F" w:rsidP="00626B0D">
            <w:pPr>
              <w:spacing w:line="280" w:lineRule="exact"/>
              <w:jc w:val="right"/>
              <w:rPr>
                <w:spacing w:val="-20"/>
                <w:sz w:val="24"/>
                <w:szCs w:val="24"/>
              </w:rPr>
            </w:pPr>
            <w:r w:rsidRPr="00333483">
              <w:rPr>
                <w:rFonts w:hint="eastAsia"/>
                <w:spacing w:val="-20"/>
                <w:sz w:val="24"/>
                <w:szCs w:val="24"/>
              </w:rPr>
              <w:t>2</w:t>
            </w:r>
            <w:r w:rsidRPr="00333483">
              <w:rPr>
                <w:spacing w:val="-20"/>
                <w:sz w:val="24"/>
                <w:szCs w:val="24"/>
              </w:rPr>
              <w:t>6,800</w:t>
            </w:r>
          </w:p>
        </w:tc>
      </w:tr>
      <w:tr w:rsidR="00333483" w:rsidRPr="00333483" w:rsidTr="009C5D86">
        <w:tc>
          <w:tcPr>
            <w:tcW w:w="562" w:type="dxa"/>
          </w:tcPr>
          <w:p w:rsidR="00535F3F" w:rsidRPr="00333483" w:rsidRDefault="00535F3F" w:rsidP="00626B0D">
            <w:pPr>
              <w:spacing w:line="280" w:lineRule="exact"/>
              <w:ind w:left="-50" w:right="-50"/>
              <w:jc w:val="center"/>
              <w:rPr>
                <w:spacing w:val="-20"/>
                <w:sz w:val="24"/>
                <w:szCs w:val="24"/>
              </w:rPr>
            </w:pPr>
            <w:r w:rsidRPr="00333483">
              <w:rPr>
                <w:rFonts w:hint="eastAsia"/>
                <w:spacing w:val="-20"/>
                <w:sz w:val="24"/>
                <w:szCs w:val="24"/>
              </w:rPr>
              <w:t>5</w:t>
            </w:r>
          </w:p>
        </w:tc>
        <w:tc>
          <w:tcPr>
            <w:tcW w:w="2977"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臺北市政府社會局</w:t>
            </w:r>
          </w:p>
        </w:tc>
        <w:tc>
          <w:tcPr>
            <w:tcW w:w="1276" w:type="dxa"/>
          </w:tcPr>
          <w:p w:rsidR="00535F3F" w:rsidRPr="00333483" w:rsidRDefault="00535F3F" w:rsidP="00626B0D">
            <w:pPr>
              <w:spacing w:line="280" w:lineRule="exact"/>
              <w:ind w:leftChars="-50" w:left="-170"/>
              <w:jc w:val="right"/>
              <w:rPr>
                <w:spacing w:val="-20"/>
                <w:sz w:val="24"/>
                <w:szCs w:val="24"/>
              </w:rPr>
            </w:pPr>
            <w:r w:rsidRPr="00333483">
              <w:rPr>
                <w:rFonts w:hint="eastAsia"/>
                <w:spacing w:val="-20"/>
                <w:sz w:val="24"/>
                <w:szCs w:val="24"/>
              </w:rPr>
              <w:t>9</w:t>
            </w:r>
            <w:r w:rsidRPr="00333483">
              <w:rPr>
                <w:spacing w:val="-20"/>
                <w:sz w:val="24"/>
                <w:szCs w:val="24"/>
              </w:rPr>
              <w:t>85,500</w:t>
            </w:r>
          </w:p>
        </w:tc>
        <w:tc>
          <w:tcPr>
            <w:tcW w:w="567" w:type="dxa"/>
          </w:tcPr>
          <w:p w:rsidR="00535F3F" w:rsidRPr="00333483" w:rsidRDefault="00535F3F" w:rsidP="00626B0D">
            <w:pPr>
              <w:spacing w:line="280" w:lineRule="exact"/>
              <w:jc w:val="center"/>
              <w:rPr>
                <w:spacing w:val="-20"/>
                <w:sz w:val="24"/>
                <w:szCs w:val="24"/>
              </w:rPr>
            </w:pPr>
            <w:r w:rsidRPr="00333483">
              <w:rPr>
                <w:rFonts w:hint="eastAsia"/>
                <w:spacing w:val="-20"/>
                <w:sz w:val="24"/>
                <w:szCs w:val="24"/>
              </w:rPr>
              <w:t>1</w:t>
            </w:r>
            <w:r w:rsidRPr="00333483">
              <w:rPr>
                <w:spacing w:val="-20"/>
                <w:sz w:val="24"/>
                <w:szCs w:val="24"/>
              </w:rPr>
              <w:t>8</w:t>
            </w:r>
          </w:p>
        </w:tc>
        <w:tc>
          <w:tcPr>
            <w:tcW w:w="2551"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臺北翡翠水庫管理局</w:t>
            </w:r>
          </w:p>
        </w:tc>
        <w:tc>
          <w:tcPr>
            <w:tcW w:w="1418" w:type="dxa"/>
          </w:tcPr>
          <w:p w:rsidR="00535F3F" w:rsidRPr="00333483" w:rsidRDefault="00535F3F" w:rsidP="00626B0D">
            <w:pPr>
              <w:spacing w:line="280" w:lineRule="exact"/>
              <w:jc w:val="right"/>
              <w:rPr>
                <w:spacing w:val="-20"/>
                <w:sz w:val="24"/>
                <w:szCs w:val="24"/>
              </w:rPr>
            </w:pPr>
            <w:r w:rsidRPr="00333483">
              <w:rPr>
                <w:rFonts w:hint="eastAsia"/>
                <w:spacing w:val="-20"/>
                <w:sz w:val="24"/>
                <w:szCs w:val="24"/>
              </w:rPr>
              <w:t>2</w:t>
            </w:r>
            <w:r w:rsidRPr="00333483">
              <w:rPr>
                <w:spacing w:val="-20"/>
                <w:sz w:val="24"/>
                <w:szCs w:val="24"/>
              </w:rPr>
              <w:t>5,106</w:t>
            </w:r>
          </w:p>
        </w:tc>
      </w:tr>
      <w:tr w:rsidR="00333483" w:rsidRPr="00333483" w:rsidTr="009C5D86">
        <w:tc>
          <w:tcPr>
            <w:tcW w:w="562" w:type="dxa"/>
          </w:tcPr>
          <w:p w:rsidR="00535F3F" w:rsidRPr="00333483" w:rsidRDefault="00535F3F" w:rsidP="00626B0D">
            <w:pPr>
              <w:spacing w:line="280" w:lineRule="exact"/>
              <w:ind w:left="-50" w:right="-50"/>
              <w:jc w:val="center"/>
              <w:rPr>
                <w:spacing w:val="-20"/>
                <w:sz w:val="24"/>
                <w:szCs w:val="24"/>
              </w:rPr>
            </w:pPr>
            <w:r w:rsidRPr="00333483">
              <w:rPr>
                <w:rFonts w:hint="eastAsia"/>
                <w:spacing w:val="-20"/>
                <w:sz w:val="24"/>
                <w:szCs w:val="24"/>
              </w:rPr>
              <w:t>6</w:t>
            </w:r>
          </w:p>
        </w:tc>
        <w:tc>
          <w:tcPr>
            <w:tcW w:w="2977"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臺北市政府工務局</w:t>
            </w:r>
          </w:p>
        </w:tc>
        <w:tc>
          <w:tcPr>
            <w:tcW w:w="1276" w:type="dxa"/>
          </w:tcPr>
          <w:p w:rsidR="00535F3F" w:rsidRPr="00333483" w:rsidRDefault="00535F3F" w:rsidP="00626B0D">
            <w:pPr>
              <w:spacing w:line="280" w:lineRule="exact"/>
              <w:ind w:leftChars="-50" w:left="-170"/>
              <w:jc w:val="right"/>
              <w:rPr>
                <w:spacing w:val="-20"/>
                <w:sz w:val="24"/>
                <w:szCs w:val="24"/>
              </w:rPr>
            </w:pPr>
            <w:r w:rsidRPr="00333483">
              <w:rPr>
                <w:rFonts w:hint="eastAsia"/>
                <w:spacing w:val="-20"/>
                <w:sz w:val="24"/>
                <w:szCs w:val="24"/>
              </w:rPr>
              <w:t>8</w:t>
            </w:r>
            <w:r w:rsidRPr="00333483">
              <w:rPr>
                <w:spacing w:val="-20"/>
                <w:sz w:val="24"/>
                <w:szCs w:val="24"/>
              </w:rPr>
              <w:t>78,900</w:t>
            </w:r>
          </w:p>
        </w:tc>
        <w:tc>
          <w:tcPr>
            <w:tcW w:w="567" w:type="dxa"/>
          </w:tcPr>
          <w:p w:rsidR="00535F3F" w:rsidRPr="00333483" w:rsidRDefault="00535F3F" w:rsidP="00626B0D">
            <w:pPr>
              <w:spacing w:line="280" w:lineRule="exact"/>
              <w:jc w:val="center"/>
              <w:rPr>
                <w:spacing w:val="-20"/>
                <w:sz w:val="24"/>
                <w:szCs w:val="24"/>
              </w:rPr>
            </w:pPr>
            <w:r w:rsidRPr="00333483">
              <w:rPr>
                <w:rFonts w:hint="eastAsia"/>
                <w:spacing w:val="-20"/>
                <w:sz w:val="24"/>
                <w:szCs w:val="24"/>
              </w:rPr>
              <w:t>1</w:t>
            </w:r>
            <w:r w:rsidRPr="00333483">
              <w:rPr>
                <w:spacing w:val="-20"/>
                <w:sz w:val="24"/>
                <w:szCs w:val="24"/>
              </w:rPr>
              <w:t>9</w:t>
            </w:r>
          </w:p>
        </w:tc>
        <w:tc>
          <w:tcPr>
            <w:tcW w:w="2551"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臺北市政府資訊局</w:t>
            </w:r>
          </w:p>
        </w:tc>
        <w:tc>
          <w:tcPr>
            <w:tcW w:w="1418" w:type="dxa"/>
          </w:tcPr>
          <w:p w:rsidR="00535F3F" w:rsidRPr="00333483" w:rsidRDefault="00535F3F" w:rsidP="00626B0D">
            <w:pPr>
              <w:spacing w:line="280" w:lineRule="exact"/>
              <w:jc w:val="right"/>
              <w:rPr>
                <w:spacing w:val="-20"/>
                <w:sz w:val="24"/>
                <w:szCs w:val="24"/>
              </w:rPr>
            </w:pPr>
            <w:r w:rsidRPr="00333483">
              <w:rPr>
                <w:rFonts w:hint="eastAsia"/>
                <w:spacing w:val="-20"/>
                <w:sz w:val="24"/>
                <w:szCs w:val="24"/>
              </w:rPr>
              <w:t>2</w:t>
            </w:r>
            <w:r w:rsidRPr="00333483">
              <w:rPr>
                <w:spacing w:val="-20"/>
                <w:sz w:val="24"/>
                <w:szCs w:val="24"/>
              </w:rPr>
              <w:t>4,800</w:t>
            </w:r>
          </w:p>
        </w:tc>
      </w:tr>
      <w:tr w:rsidR="00333483" w:rsidRPr="00333483" w:rsidTr="009C5D86">
        <w:tc>
          <w:tcPr>
            <w:tcW w:w="562" w:type="dxa"/>
          </w:tcPr>
          <w:p w:rsidR="00535F3F" w:rsidRPr="00333483" w:rsidRDefault="00535F3F" w:rsidP="00626B0D">
            <w:pPr>
              <w:spacing w:line="280" w:lineRule="exact"/>
              <w:ind w:left="-50" w:right="-50"/>
              <w:jc w:val="center"/>
              <w:rPr>
                <w:spacing w:val="-20"/>
                <w:sz w:val="24"/>
                <w:szCs w:val="24"/>
              </w:rPr>
            </w:pPr>
            <w:r w:rsidRPr="00333483">
              <w:rPr>
                <w:rFonts w:hint="eastAsia"/>
                <w:spacing w:val="-20"/>
                <w:sz w:val="24"/>
                <w:szCs w:val="24"/>
              </w:rPr>
              <w:t>7</w:t>
            </w:r>
          </w:p>
        </w:tc>
        <w:tc>
          <w:tcPr>
            <w:tcW w:w="2977"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臺北市政府民政局</w:t>
            </w:r>
          </w:p>
        </w:tc>
        <w:tc>
          <w:tcPr>
            <w:tcW w:w="1276" w:type="dxa"/>
          </w:tcPr>
          <w:p w:rsidR="00535F3F" w:rsidRPr="00333483" w:rsidRDefault="00535F3F" w:rsidP="00626B0D">
            <w:pPr>
              <w:spacing w:line="280" w:lineRule="exact"/>
              <w:ind w:leftChars="-50" w:left="-170"/>
              <w:jc w:val="right"/>
              <w:rPr>
                <w:spacing w:val="-20"/>
                <w:sz w:val="24"/>
                <w:szCs w:val="24"/>
              </w:rPr>
            </w:pPr>
            <w:r w:rsidRPr="00333483">
              <w:rPr>
                <w:rFonts w:hint="eastAsia"/>
                <w:spacing w:val="-20"/>
                <w:sz w:val="24"/>
                <w:szCs w:val="24"/>
              </w:rPr>
              <w:t>8</w:t>
            </w:r>
            <w:r w:rsidRPr="00333483">
              <w:rPr>
                <w:spacing w:val="-20"/>
                <w:sz w:val="24"/>
                <w:szCs w:val="24"/>
              </w:rPr>
              <w:t>75,730</w:t>
            </w:r>
          </w:p>
        </w:tc>
        <w:tc>
          <w:tcPr>
            <w:tcW w:w="567" w:type="dxa"/>
          </w:tcPr>
          <w:p w:rsidR="00535F3F" w:rsidRPr="00333483" w:rsidRDefault="00535F3F" w:rsidP="00626B0D">
            <w:pPr>
              <w:spacing w:line="280" w:lineRule="exact"/>
              <w:jc w:val="center"/>
              <w:rPr>
                <w:spacing w:val="-20"/>
                <w:sz w:val="24"/>
                <w:szCs w:val="24"/>
              </w:rPr>
            </w:pPr>
            <w:r w:rsidRPr="00333483">
              <w:rPr>
                <w:rFonts w:hint="eastAsia"/>
                <w:spacing w:val="-20"/>
                <w:sz w:val="24"/>
                <w:szCs w:val="24"/>
              </w:rPr>
              <w:t>2</w:t>
            </w:r>
            <w:r w:rsidRPr="00333483">
              <w:rPr>
                <w:spacing w:val="-20"/>
                <w:sz w:val="24"/>
                <w:szCs w:val="24"/>
              </w:rPr>
              <w:t>0</w:t>
            </w:r>
          </w:p>
        </w:tc>
        <w:tc>
          <w:tcPr>
            <w:tcW w:w="2551"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臺北捷運公司</w:t>
            </w:r>
          </w:p>
        </w:tc>
        <w:tc>
          <w:tcPr>
            <w:tcW w:w="1418" w:type="dxa"/>
          </w:tcPr>
          <w:p w:rsidR="00535F3F" w:rsidRPr="00333483" w:rsidRDefault="00535F3F" w:rsidP="00626B0D">
            <w:pPr>
              <w:spacing w:line="280" w:lineRule="exact"/>
              <w:jc w:val="right"/>
              <w:rPr>
                <w:spacing w:val="-20"/>
                <w:sz w:val="24"/>
                <w:szCs w:val="24"/>
              </w:rPr>
            </w:pPr>
            <w:r w:rsidRPr="00333483">
              <w:rPr>
                <w:rFonts w:hint="eastAsia"/>
                <w:spacing w:val="-20"/>
                <w:sz w:val="24"/>
                <w:szCs w:val="24"/>
              </w:rPr>
              <w:t>1</w:t>
            </w:r>
            <w:r w:rsidRPr="00333483">
              <w:rPr>
                <w:spacing w:val="-20"/>
                <w:sz w:val="24"/>
                <w:szCs w:val="24"/>
              </w:rPr>
              <w:t>2,778</w:t>
            </w:r>
          </w:p>
        </w:tc>
      </w:tr>
      <w:tr w:rsidR="00333483" w:rsidRPr="00333483" w:rsidTr="009C5D86">
        <w:tc>
          <w:tcPr>
            <w:tcW w:w="562" w:type="dxa"/>
          </w:tcPr>
          <w:p w:rsidR="00535F3F" w:rsidRPr="00333483" w:rsidRDefault="00535F3F" w:rsidP="00626B0D">
            <w:pPr>
              <w:spacing w:line="280" w:lineRule="exact"/>
              <w:ind w:left="-50" w:right="-50"/>
              <w:jc w:val="center"/>
              <w:rPr>
                <w:spacing w:val="-20"/>
                <w:sz w:val="24"/>
                <w:szCs w:val="24"/>
              </w:rPr>
            </w:pPr>
            <w:r w:rsidRPr="00333483">
              <w:rPr>
                <w:rFonts w:hint="eastAsia"/>
                <w:spacing w:val="-20"/>
                <w:sz w:val="24"/>
                <w:szCs w:val="24"/>
              </w:rPr>
              <w:t>8</w:t>
            </w:r>
          </w:p>
        </w:tc>
        <w:tc>
          <w:tcPr>
            <w:tcW w:w="2977"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臺北市政府衛生局</w:t>
            </w:r>
          </w:p>
        </w:tc>
        <w:tc>
          <w:tcPr>
            <w:tcW w:w="1276" w:type="dxa"/>
          </w:tcPr>
          <w:p w:rsidR="00535F3F" w:rsidRPr="00333483" w:rsidRDefault="00535F3F" w:rsidP="00626B0D">
            <w:pPr>
              <w:spacing w:line="280" w:lineRule="exact"/>
              <w:ind w:leftChars="-50" w:left="-170"/>
              <w:jc w:val="right"/>
              <w:rPr>
                <w:spacing w:val="-20"/>
                <w:sz w:val="24"/>
                <w:szCs w:val="24"/>
              </w:rPr>
            </w:pPr>
            <w:r w:rsidRPr="00333483">
              <w:rPr>
                <w:rFonts w:hint="eastAsia"/>
                <w:spacing w:val="-20"/>
                <w:sz w:val="24"/>
                <w:szCs w:val="24"/>
              </w:rPr>
              <w:t>8</w:t>
            </w:r>
            <w:r w:rsidRPr="00333483">
              <w:rPr>
                <w:spacing w:val="-20"/>
                <w:sz w:val="24"/>
                <w:szCs w:val="24"/>
              </w:rPr>
              <w:t>18,295</w:t>
            </w:r>
          </w:p>
        </w:tc>
        <w:tc>
          <w:tcPr>
            <w:tcW w:w="567" w:type="dxa"/>
          </w:tcPr>
          <w:p w:rsidR="00535F3F" w:rsidRPr="00333483" w:rsidRDefault="00535F3F" w:rsidP="00626B0D">
            <w:pPr>
              <w:spacing w:line="280" w:lineRule="exact"/>
              <w:jc w:val="center"/>
              <w:rPr>
                <w:spacing w:val="-20"/>
                <w:sz w:val="24"/>
                <w:szCs w:val="24"/>
              </w:rPr>
            </w:pPr>
            <w:r w:rsidRPr="00333483">
              <w:rPr>
                <w:rFonts w:hint="eastAsia"/>
                <w:spacing w:val="-20"/>
                <w:sz w:val="24"/>
                <w:szCs w:val="24"/>
              </w:rPr>
              <w:t>2</w:t>
            </w:r>
            <w:r w:rsidRPr="00333483">
              <w:rPr>
                <w:spacing w:val="-20"/>
                <w:sz w:val="24"/>
                <w:szCs w:val="24"/>
              </w:rPr>
              <w:t>1</w:t>
            </w:r>
          </w:p>
        </w:tc>
        <w:tc>
          <w:tcPr>
            <w:tcW w:w="2551"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臺北市政府秘書處</w:t>
            </w:r>
          </w:p>
        </w:tc>
        <w:tc>
          <w:tcPr>
            <w:tcW w:w="1418" w:type="dxa"/>
          </w:tcPr>
          <w:p w:rsidR="00535F3F" w:rsidRPr="00333483" w:rsidRDefault="00535F3F" w:rsidP="00626B0D">
            <w:pPr>
              <w:spacing w:line="280" w:lineRule="exact"/>
              <w:jc w:val="right"/>
              <w:rPr>
                <w:spacing w:val="-20"/>
                <w:sz w:val="24"/>
                <w:szCs w:val="24"/>
              </w:rPr>
            </w:pPr>
            <w:r w:rsidRPr="00333483">
              <w:rPr>
                <w:rFonts w:hint="eastAsia"/>
                <w:spacing w:val="-20"/>
                <w:sz w:val="24"/>
                <w:szCs w:val="24"/>
              </w:rPr>
              <w:t>1</w:t>
            </w:r>
            <w:r w:rsidRPr="00333483">
              <w:rPr>
                <w:spacing w:val="-20"/>
                <w:sz w:val="24"/>
                <w:szCs w:val="24"/>
              </w:rPr>
              <w:t>0,875</w:t>
            </w:r>
          </w:p>
        </w:tc>
      </w:tr>
      <w:tr w:rsidR="00333483" w:rsidRPr="00333483" w:rsidTr="009C5D86">
        <w:tc>
          <w:tcPr>
            <w:tcW w:w="562" w:type="dxa"/>
          </w:tcPr>
          <w:p w:rsidR="00535F3F" w:rsidRPr="00333483" w:rsidRDefault="00535F3F" w:rsidP="00626B0D">
            <w:pPr>
              <w:spacing w:line="280" w:lineRule="exact"/>
              <w:ind w:left="-50" w:right="-50"/>
              <w:jc w:val="center"/>
              <w:rPr>
                <w:spacing w:val="-20"/>
                <w:sz w:val="24"/>
                <w:szCs w:val="24"/>
              </w:rPr>
            </w:pPr>
            <w:r w:rsidRPr="00333483">
              <w:rPr>
                <w:rFonts w:hint="eastAsia"/>
                <w:spacing w:val="-20"/>
                <w:sz w:val="24"/>
                <w:szCs w:val="24"/>
              </w:rPr>
              <w:t>9</w:t>
            </w:r>
          </w:p>
        </w:tc>
        <w:tc>
          <w:tcPr>
            <w:tcW w:w="2977"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臺北市政府捷運工程局</w:t>
            </w:r>
          </w:p>
        </w:tc>
        <w:tc>
          <w:tcPr>
            <w:tcW w:w="1276" w:type="dxa"/>
          </w:tcPr>
          <w:p w:rsidR="00535F3F" w:rsidRPr="00333483" w:rsidRDefault="00535F3F" w:rsidP="00626B0D">
            <w:pPr>
              <w:spacing w:line="280" w:lineRule="exact"/>
              <w:ind w:leftChars="-50" w:left="-170"/>
              <w:jc w:val="right"/>
              <w:rPr>
                <w:spacing w:val="-20"/>
                <w:sz w:val="24"/>
                <w:szCs w:val="24"/>
              </w:rPr>
            </w:pPr>
            <w:r w:rsidRPr="00333483">
              <w:rPr>
                <w:rFonts w:hint="eastAsia"/>
                <w:spacing w:val="-20"/>
                <w:sz w:val="24"/>
                <w:szCs w:val="24"/>
              </w:rPr>
              <w:t>6</w:t>
            </w:r>
            <w:r w:rsidRPr="00333483">
              <w:rPr>
                <w:spacing w:val="-20"/>
                <w:sz w:val="24"/>
                <w:szCs w:val="24"/>
              </w:rPr>
              <w:t>55,600</w:t>
            </w:r>
          </w:p>
        </w:tc>
        <w:tc>
          <w:tcPr>
            <w:tcW w:w="567" w:type="dxa"/>
          </w:tcPr>
          <w:p w:rsidR="00535F3F" w:rsidRPr="00333483" w:rsidRDefault="00535F3F" w:rsidP="00626B0D">
            <w:pPr>
              <w:spacing w:line="280" w:lineRule="exact"/>
              <w:jc w:val="center"/>
              <w:rPr>
                <w:spacing w:val="-20"/>
                <w:sz w:val="24"/>
                <w:szCs w:val="24"/>
              </w:rPr>
            </w:pPr>
            <w:r w:rsidRPr="00333483">
              <w:rPr>
                <w:rFonts w:hint="eastAsia"/>
                <w:spacing w:val="-20"/>
                <w:sz w:val="24"/>
                <w:szCs w:val="24"/>
              </w:rPr>
              <w:t>2</w:t>
            </w:r>
            <w:r w:rsidRPr="00333483">
              <w:rPr>
                <w:spacing w:val="-20"/>
                <w:sz w:val="24"/>
                <w:szCs w:val="24"/>
              </w:rPr>
              <w:t>2</w:t>
            </w:r>
          </w:p>
        </w:tc>
        <w:tc>
          <w:tcPr>
            <w:tcW w:w="2551"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臺北市政府勞動局</w:t>
            </w:r>
          </w:p>
        </w:tc>
        <w:tc>
          <w:tcPr>
            <w:tcW w:w="1418" w:type="dxa"/>
          </w:tcPr>
          <w:p w:rsidR="00535F3F" w:rsidRPr="00333483" w:rsidRDefault="00535F3F" w:rsidP="00626B0D">
            <w:pPr>
              <w:spacing w:line="280" w:lineRule="exact"/>
              <w:jc w:val="right"/>
              <w:rPr>
                <w:spacing w:val="-20"/>
                <w:sz w:val="24"/>
                <w:szCs w:val="24"/>
              </w:rPr>
            </w:pPr>
            <w:r w:rsidRPr="00333483">
              <w:rPr>
                <w:rFonts w:hint="eastAsia"/>
                <w:spacing w:val="-20"/>
                <w:sz w:val="24"/>
                <w:szCs w:val="24"/>
              </w:rPr>
              <w:t>8</w:t>
            </w:r>
            <w:r w:rsidRPr="00333483">
              <w:rPr>
                <w:spacing w:val="-20"/>
                <w:sz w:val="24"/>
                <w:szCs w:val="24"/>
              </w:rPr>
              <w:t>,800</w:t>
            </w:r>
          </w:p>
        </w:tc>
      </w:tr>
      <w:tr w:rsidR="00333483" w:rsidRPr="00333483" w:rsidTr="009C5D86">
        <w:tc>
          <w:tcPr>
            <w:tcW w:w="562" w:type="dxa"/>
          </w:tcPr>
          <w:p w:rsidR="00535F3F" w:rsidRPr="00333483" w:rsidRDefault="00535F3F" w:rsidP="00626B0D">
            <w:pPr>
              <w:spacing w:line="280" w:lineRule="exact"/>
              <w:ind w:left="-50" w:right="-50"/>
              <w:jc w:val="center"/>
              <w:rPr>
                <w:spacing w:val="-20"/>
                <w:sz w:val="24"/>
                <w:szCs w:val="24"/>
              </w:rPr>
            </w:pPr>
            <w:r w:rsidRPr="00333483">
              <w:rPr>
                <w:rFonts w:hint="eastAsia"/>
                <w:spacing w:val="-20"/>
                <w:sz w:val="24"/>
                <w:szCs w:val="24"/>
              </w:rPr>
              <w:t>1</w:t>
            </w:r>
            <w:r w:rsidRPr="00333483">
              <w:rPr>
                <w:spacing w:val="-20"/>
                <w:sz w:val="24"/>
                <w:szCs w:val="24"/>
              </w:rPr>
              <w:t>0</w:t>
            </w:r>
          </w:p>
        </w:tc>
        <w:tc>
          <w:tcPr>
            <w:tcW w:w="2977" w:type="dxa"/>
          </w:tcPr>
          <w:p w:rsidR="00535F3F" w:rsidRPr="00333483" w:rsidRDefault="00535F3F" w:rsidP="00626B0D">
            <w:pPr>
              <w:spacing w:line="280" w:lineRule="exact"/>
              <w:ind w:left="-50" w:right="-50"/>
              <w:rPr>
                <w:spacing w:val="-30"/>
                <w:sz w:val="24"/>
                <w:szCs w:val="24"/>
              </w:rPr>
            </w:pPr>
            <w:r w:rsidRPr="00333483">
              <w:rPr>
                <w:rFonts w:hint="eastAsia"/>
                <w:spacing w:val="-30"/>
                <w:sz w:val="24"/>
                <w:szCs w:val="24"/>
              </w:rPr>
              <w:t>臺北市政府原住民族事務委員會</w:t>
            </w:r>
          </w:p>
        </w:tc>
        <w:tc>
          <w:tcPr>
            <w:tcW w:w="1276" w:type="dxa"/>
          </w:tcPr>
          <w:p w:rsidR="00535F3F" w:rsidRPr="00333483" w:rsidRDefault="00535F3F" w:rsidP="00626B0D">
            <w:pPr>
              <w:spacing w:line="280" w:lineRule="exact"/>
              <w:ind w:leftChars="-50" w:left="-170"/>
              <w:jc w:val="right"/>
              <w:rPr>
                <w:spacing w:val="-20"/>
                <w:sz w:val="24"/>
                <w:szCs w:val="24"/>
              </w:rPr>
            </w:pPr>
            <w:r w:rsidRPr="00333483">
              <w:rPr>
                <w:rFonts w:hint="eastAsia"/>
                <w:spacing w:val="-20"/>
                <w:sz w:val="24"/>
                <w:szCs w:val="24"/>
              </w:rPr>
              <w:t>3</w:t>
            </w:r>
            <w:r w:rsidRPr="00333483">
              <w:rPr>
                <w:spacing w:val="-20"/>
                <w:sz w:val="24"/>
                <w:szCs w:val="24"/>
              </w:rPr>
              <w:t>05,530</w:t>
            </w:r>
          </w:p>
        </w:tc>
        <w:tc>
          <w:tcPr>
            <w:tcW w:w="567" w:type="dxa"/>
          </w:tcPr>
          <w:p w:rsidR="00535F3F" w:rsidRPr="00333483" w:rsidRDefault="00535F3F" w:rsidP="00626B0D">
            <w:pPr>
              <w:spacing w:line="280" w:lineRule="exact"/>
              <w:jc w:val="center"/>
              <w:rPr>
                <w:spacing w:val="-20"/>
                <w:sz w:val="24"/>
                <w:szCs w:val="24"/>
              </w:rPr>
            </w:pPr>
            <w:r w:rsidRPr="00333483">
              <w:rPr>
                <w:rFonts w:hint="eastAsia"/>
                <w:spacing w:val="-20"/>
                <w:sz w:val="24"/>
                <w:szCs w:val="24"/>
              </w:rPr>
              <w:t>2</w:t>
            </w:r>
            <w:r w:rsidRPr="00333483">
              <w:rPr>
                <w:spacing w:val="-20"/>
                <w:sz w:val="24"/>
                <w:szCs w:val="24"/>
              </w:rPr>
              <w:t>3</w:t>
            </w:r>
          </w:p>
        </w:tc>
        <w:tc>
          <w:tcPr>
            <w:tcW w:w="2551"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臺北市政府體育局</w:t>
            </w:r>
          </w:p>
        </w:tc>
        <w:tc>
          <w:tcPr>
            <w:tcW w:w="1418" w:type="dxa"/>
          </w:tcPr>
          <w:p w:rsidR="00535F3F" w:rsidRPr="00333483" w:rsidRDefault="00535F3F" w:rsidP="00626B0D">
            <w:pPr>
              <w:spacing w:line="280" w:lineRule="exact"/>
              <w:jc w:val="right"/>
              <w:rPr>
                <w:spacing w:val="-20"/>
                <w:sz w:val="24"/>
                <w:szCs w:val="24"/>
              </w:rPr>
            </w:pPr>
            <w:r w:rsidRPr="00333483">
              <w:rPr>
                <w:rFonts w:hint="eastAsia"/>
                <w:spacing w:val="-20"/>
                <w:sz w:val="24"/>
                <w:szCs w:val="24"/>
              </w:rPr>
              <w:t>8</w:t>
            </w:r>
            <w:r w:rsidRPr="00333483">
              <w:rPr>
                <w:spacing w:val="-20"/>
                <w:sz w:val="24"/>
                <w:szCs w:val="24"/>
              </w:rPr>
              <w:t>,400</w:t>
            </w:r>
          </w:p>
        </w:tc>
      </w:tr>
      <w:tr w:rsidR="00333483" w:rsidRPr="00333483" w:rsidTr="009C5D86">
        <w:tc>
          <w:tcPr>
            <w:tcW w:w="562" w:type="dxa"/>
          </w:tcPr>
          <w:p w:rsidR="00535F3F" w:rsidRPr="00333483" w:rsidRDefault="00535F3F" w:rsidP="00626B0D">
            <w:pPr>
              <w:spacing w:line="280" w:lineRule="exact"/>
              <w:ind w:left="-50" w:right="-50"/>
              <w:jc w:val="center"/>
              <w:rPr>
                <w:spacing w:val="-20"/>
                <w:sz w:val="24"/>
                <w:szCs w:val="24"/>
              </w:rPr>
            </w:pPr>
            <w:r w:rsidRPr="00333483">
              <w:rPr>
                <w:rFonts w:hint="eastAsia"/>
                <w:spacing w:val="-20"/>
                <w:sz w:val="24"/>
                <w:szCs w:val="24"/>
              </w:rPr>
              <w:t>1</w:t>
            </w:r>
            <w:r w:rsidRPr="00333483">
              <w:rPr>
                <w:spacing w:val="-20"/>
                <w:sz w:val="24"/>
                <w:szCs w:val="24"/>
              </w:rPr>
              <w:t>1</w:t>
            </w:r>
          </w:p>
        </w:tc>
        <w:tc>
          <w:tcPr>
            <w:tcW w:w="2977"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臺北市政府客家事務委員會</w:t>
            </w:r>
          </w:p>
        </w:tc>
        <w:tc>
          <w:tcPr>
            <w:tcW w:w="1276" w:type="dxa"/>
          </w:tcPr>
          <w:p w:rsidR="00535F3F" w:rsidRPr="00333483" w:rsidRDefault="00535F3F" w:rsidP="00626B0D">
            <w:pPr>
              <w:spacing w:line="280" w:lineRule="exact"/>
              <w:ind w:leftChars="-50" w:left="-170"/>
              <w:jc w:val="right"/>
              <w:rPr>
                <w:spacing w:val="-20"/>
                <w:sz w:val="24"/>
                <w:szCs w:val="24"/>
              </w:rPr>
            </w:pPr>
            <w:r w:rsidRPr="00333483">
              <w:rPr>
                <w:rFonts w:hint="eastAsia"/>
                <w:spacing w:val="-20"/>
                <w:sz w:val="24"/>
                <w:szCs w:val="24"/>
              </w:rPr>
              <w:t>1</w:t>
            </w:r>
            <w:r w:rsidRPr="00333483">
              <w:rPr>
                <w:spacing w:val="-20"/>
                <w:sz w:val="24"/>
                <w:szCs w:val="24"/>
              </w:rPr>
              <w:t>47,147</w:t>
            </w:r>
          </w:p>
        </w:tc>
        <w:tc>
          <w:tcPr>
            <w:tcW w:w="567" w:type="dxa"/>
          </w:tcPr>
          <w:p w:rsidR="00535F3F" w:rsidRPr="00333483" w:rsidRDefault="00535F3F" w:rsidP="00626B0D">
            <w:pPr>
              <w:spacing w:line="280" w:lineRule="exact"/>
              <w:jc w:val="center"/>
              <w:rPr>
                <w:spacing w:val="-20"/>
                <w:sz w:val="24"/>
                <w:szCs w:val="24"/>
              </w:rPr>
            </w:pPr>
            <w:r w:rsidRPr="00333483">
              <w:rPr>
                <w:rFonts w:hint="eastAsia"/>
                <w:spacing w:val="-20"/>
                <w:sz w:val="24"/>
                <w:szCs w:val="24"/>
              </w:rPr>
              <w:t>2</w:t>
            </w:r>
            <w:r w:rsidRPr="00333483">
              <w:rPr>
                <w:spacing w:val="-20"/>
                <w:sz w:val="24"/>
                <w:szCs w:val="24"/>
              </w:rPr>
              <w:t>4</w:t>
            </w:r>
          </w:p>
        </w:tc>
        <w:tc>
          <w:tcPr>
            <w:tcW w:w="2551" w:type="dxa"/>
          </w:tcPr>
          <w:p w:rsidR="00535F3F" w:rsidRPr="00333483" w:rsidRDefault="00535F3F" w:rsidP="00626B0D">
            <w:pPr>
              <w:spacing w:line="280" w:lineRule="exact"/>
              <w:ind w:left="-50" w:right="-50"/>
              <w:rPr>
                <w:spacing w:val="-30"/>
                <w:sz w:val="24"/>
                <w:szCs w:val="24"/>
              </w:rPr>
            </w:pPr>
            <w:r w:rsidRPr="00333483">
              <w:rPr>
                <w:rFonts w:hint="eastAsia"/>
                <w:spacing w:val="-30"/>
                <w:sz w:val="24"/>
                <w:szCs w:val="24"/>
              </w:rPr>
              <w:t>臺北市政府公務人員訓練處</w:t>
            </w:r>
          </w:p>
        </w:tc>
        <w:tc>
          <w:tcPr>
            <w:tcW w:w="1418" w:type="dxa"/>
          </w:tcPr>
          <w:p w:rsidR="00535F3F" w:rsidRPr="00333483" w:rsidRDefault="00535F3F" w:rsidP="00626B0D">
            <w:pPr>
              <w:spacing w:line="280" w:lineRule="exact"/>
              <w:jc w:val="right"/>
              <w:rPr>
                <w:spacing w:val="-20"/>
                <w:sz w:val="24"/>
                <w:szCs w:val="24"/>
              </w:rPr>
            </w:pPr>
            <w:r w:rsidRPr="00333483">
              <w:rPr>
                <w:rFonts w:hint="eastAsia"/>
                <w:spacing w:val="-20"/>
                <w:sz w:val="24"/>
                <w:szCs w:val="24"/>
              </w:rPr>
              <w:t>2</w:t>
            </w:r>
            <w:r w:rsidRPr="00333483">
              <w:rPr>
                <w:spacing w:val="-20"/>
                <w:sz w:val="24"/>
                <w:szCs w:val="24"/>
              </w:rPr>
              <w:t>,800</w:t>
            </w:r>
          </w:p>
        </w:tc>
      </w:tr>
      <w:tr w:rsidR="00333483" w:rsidRPr="00333483" w:rsidTr="009C5D86">
        <w:tc>
          <w:tcPr>
            <w:tcW w:w="562" w:type="dxa"/>
          </w:tcPr>
          <w:p w:rsidR="00535F3F" w:rsidRPr="00333483" w:rsidRDefault="00535F3F" w:rsidP="00626B0D">
            <w:pPr>
              <w:spacing w:line="280" w:lineRule="exact"/>
              <w:ind w:left="-50" w:right="-50"/>
              <w:jc w:val="center"/>
              <w:rPr>
                <w:spacing w:val="-20"/>
                <w:sz w:val="24"/>
                <w:szCs w:val="24"/>
              </w:rPr>
            </w:pPr>
            <w:r w:rsidRPr="00333483">
              <w:rPr>
                <w:rFonts w:hint="eastAsia"/>
                <w:spacing w:val="-20"/>
                <w:sz w:val="24"/>
                <w:szCs w:val="24"/>
              </w:rPr>
              <w:t>1</w:t>
            </w:r>
            <w:r w:rsidRPr="00333483">
              <w:rPr>
                <w:spacing w:val="-20"/>
                <w:sz w:val="24"/>
                <w:szCs w:val="24"/>
              </w:rPr>
              <w:t>2</w:t>
            </w:r>
          </w:p>
        </w:tc>
        <w:tc>
          <w:tcPr>
            <w:tcW w:w="2977"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臺北市政府環境保護局</w:t>
            </w:r>
          </w:p>
        </w:tc>
        <w:tc>
          <w:tcPr>
            <w:tcW w:w="1276" w:type="dxa"/>
          </w:tcPr>
          <w:p w:rsidR="00535F3F" w:rsidRPr="00333483" w:rsidRDefault="00535F3F" w:rsidP="00626B0D">
            <w:pPr>
              <w:spacing w:line="280" w:lineRule="exact"/>
              <w:ind w:leftChars="-50" w:left="-170"/>
              <w:jc w:val="right"/>
              <w:rPr>
                <w:spacing w:val="-20"/>
                <w:sz w:val="24"/>
                <w:szCs w:val="24"/>
              </w:rPr>
            </w:pPr>
            <w:r w:rsidRPr="00333483">
              <w:rPr>
                <w:rFonts w:hint="eastAsia"/>
                <w:spacing w:val="-20"/>
                <w:sz w:val="24"/>
                <w:szCs w:val="24"/>
              </w:rPr>
              <w:t>9</w:t>
            </w:r>
            <w:r w:rsidRPr="00333483">
              <w:rPr>
                <w:spacing w:val="-20"/>
                <w:sz w:val="24"/>
                <w:szCs w:val="24"/>
              </w:rPr>
              <w:t>9,750</w:t>
            </w:r>
          </w:p>
        </w:tc>
        <w:tc>
          <w:tcPr>
            <w:tcW w:w="567" w:type="dxa"/>
          </w:tcPr>
          <w:p w:rsidR="00535F3F" w:rsidRPr="00333483" w:rsidRDefault="00535F3F" w:rsidP="00626B0D">
            <w:pPr>
              <w:spacing w:line="280" w:lineRule="exact"/>
              <w:jc w:val="center"/>
              <w:rPr>
                <w:spacing w:val="-20"/>
                <w:sz w:val="24"/>
                <w:szCs w:val="24"/>
              </w:rPr>
            </w:pPr>
            <w:r w:rsidRPr="00333483">
              <w:rPr>
                <w:rFonts w:hint="eastAsia"/>
                <w:spacing w:val="-20"/>
                <w:sz w:val="24"/>
                <w:szCs w:val="24"/>
              </w:rPr>
              <w:t>2</w:t>
            </w:r>
            <w:r w:rsidRPr="00333483">
              <w:rPr>
                <w:spacing w:val="-20"/>
                <w:sz w:val="24"/>
                <w:szCs w:val="24"/>
              </w:rPr>
              <w:t>5</w:t>
            </w:r>
          </w:p>
        </w:tc>
        <w:tc>
          <w:tcPr>
            <w:tcW w:w="2551"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臺北市政府人事處</w:t>
            </w:r>
          </w:p>
        </w:tc>
        <w:tc>
          <w:tcPr>
            <w:tcW w:w="1418" w:type="dxa"/>
          </w:tcPr>
          <w:p w:rsidR="00535F3F" w:rsidRPr="00333483" w:rsidRDefault="00535F3F" w:rsidP="00626B0D">
            <w:pPr>
              <w:spacing w:line="280" w:lineRule="exact"/>
              <w:jc w:val="right"/>
              <w:rPr>
                <w:spacing w:val="-20"/>
                <w:sz w:val="24"/>
                <w:szCs w:val="24"/>
              </w:rPr>
            </w:pPr>
            <w:r w:rsidRPr="00333483">
              <w:rPr>
                <w:rFonts w:hint="eastAsia"/>
                <w:spacing w:val="-20"/>
                <w:sz w:val="24"/>
                <w:szCs w:val="24"/>
              </w:rPr>
              <w:t>1</w:t>
            </w:r>
            <w:r w:rsidRPr="00333483">
              <w:rPr>
                <w:spacing w:val="-20"/>
                <w:sz w:val="24"/>
                <w:szCs w:val="24"/>
              </w:rPr>
              <w:t>,200</w:t>
            </w:r>
          </w:p>
        </w:tc>
      </w:tr>
      <w:tr w:rsidR="00333483" w:rsidRPr="00333483" w:rsidTr="009C5D86">
        <w:tc>
          <w:tcPr>
            <w:tcW w:w="562" w:type="dxa"/>
          </w:tcPr>
          <w:p w:rsidR="00535F3F" w:rsidRPr="00333483" w:rsidRDefault="00535F3F" w:rsidP="00626B0D">
            <w:pPr>
              <w:spacing w:line="280" w:lineRule="exact"/>
              <w:ind w:left="-50" w:right="-50"/>
              <w:jc w:val="center"/>
              <w:rPr>
                <w:spacing w:val="-20"/>
                <w:sz w:val="24"/>
                <w:szCs w:val="24"/>
              </w:rPr>
            </w:pPr>
            <w:r w:rsidRPr="00333483">
              <w:rPr>
                <w:rFonts w:hint="eastAsia"/>
                <w:spacing w:val="-20"/>
                <w:sz w:val="24"/>
                <w:szCs w:val="24"/>
              </w:rPr>
              <w:t>1</w:t>
            </w:r>
            <w:r w:rsidRPr="00333483">
              <w:rPr>
                <w:spacing w:val="-20"/>
                <w:sz w:val="24"/>
                <w:szCs w:val="24"/>
              </w:rPr>
              <w:t>3</w:t>
            </w:r>
          </w:p>
        </w:tc>
        <w:tc>
          <w:tcPr>
            <w:tcW w:w="2977" w:type="dxa"/>
          </w:tcPr>
          <w:p w:rsidR="00535F3F" w:rsidRPr="00333483" w:rsidRDefault="00535F3F" w:rsidP="00626B0D">
            <w:pPr>
              <w:spacing w:line="280" w:lineRule="exact"/>
              <w:ind w:left="-50" w:right="-50"/>
              <w:rPr>
                <w:spacing w:val="-20"/>
                <w:sz w:val="24"/>
                <w:szCs w:val="24"/>
              </w:rPr>
            </w:pPr>
            <w:r w:rsidRPr="00333483">
              <w:rPr>
                <w:rFonts w:hint="eastAsia"/>
                <w:spacing w:val="-20"/>
                <w:sz w:val="24"/>
                <w:szCs w:val="24"/>
              </w:rPr>
              <w:t>臺北市政府財政局</w:t>
            </w:r>
          </w:p>
        </w:tc>
        <w:tc>
          <w:tcPr>
            <w:tcW w:w="1276" w:type="dxa"/>
          </w:tcPr>
          <w:p w:rsidR="00535F3F" w:rsidRPr="00333483" w:rsidRDefault="00535F3F" w:rsidP="00626B0D">
            <w:pPr>
              <w:spacing w:line="280" w:lineRule="exact"/>
              <w:ind w:leftChars="-50" w:left="-170"/>
              <w:jc w:val="right"/>
              <w:rPr>
                <w:spacing w:val="-20"/>
                <w:sz w:val="24"/>
                <w:szCs w:val="24"/>
              </w:rPr>
            </w:pPr>
            <w:r w:rsidRPr="00333483">
              <w:rPr>
                <w:rFonts w:hint="eastAsia"/>
                <w:spacing w:val="-20"/>
                <w:sz w:val="24"/>
                <w:szCs w:val="24"/>
              </w:rPr>
              <w:t>9</w:t>
            </w:r>
            <w:r w:rsidRPr="00333483">
              <w:rPr>
                <w:spacing w:val="-20"/>
                <w:sz w:val="24"/>
                <w:szCs w:val="24"/>
              </w:rPr>
              <w:t>9,019</w:t>
            </w:r>
          </w:p>
        </w:tc>
        <w:tc>
          <w:tcPr>
            <w:tcW w:w="3118" w:type="dxa"/>
            <w:gridSpan w:val="2"/>
          </w:tcPr>
          <w:p w:rsidR="00535F3F" w:rsidRPr="00333483" w:rsidRDefault="00535F3F" w:rsidP="00626B0D">
            <w:pPr>
              <w:spacing w:line="280" w:lineRule="exact"/>
              <w:ind w:left="-50" w:right="-50"/>
              <w:jc w:val="center"/>
              <w:rPr>
                <w:spacing w:val="-20"/>
                <w:sz w:val="24"/>
                <w:szCs w:val="24"/>
              </w:rPr>
            </w:pPr>
            <w:r w:rsidRPr="00333483">
              <w:rPr>
                <w:rFonts w:hint="eastAsia"/>
                <w:spacing w:val="-20"/>
                <w:sz w:val="24"/>
                <w:szCs w:val="24"/>
              </w:rPr>
              <w:t xml:space="preserve">合 </w:t>
            </w:r>
            <w:r w:rsidRPr="00333483">
              <w:rPr>
                <w:spacing w:val="-20"/>
                <w:sz w:val="24"/>
                <w:szCs w:val="24"/>
              </w:rPr>
              <w:t xml:space="preserve"> </w:t>
            </w:r>
            <w:r w:rsidRPr="00333483">
              <w:rPr>
                <w:rFonts w:hint="eastAsia"/>
                <w:spacing w:val="-20"/>
                <w:sz w:val="24"/>
                <w:szCs w:val="24"/>
              </w:rPr>
              <w:t>計</w:t>
            </w:r>
          </w:p>
        </w:tc>
        <w:tc>
          <w:tcPr>
            <w:tcW w:w="1418" w:type="dxa"/>
          </w:tcPr>
          <w:p w:rsidR="00535F3F" w:rsidRPr="00333483" w:rsidRDefault="00535F3F" w:rsidP="00626B0D">
            <w:pPr>
              <w:spacing w:line="280" w:lineRule="exact"/>
              <w:jc w:val="right"/>
              <w:rPr>
                <w:spacing w:val="-20"/>
                <w:sz w:val="24"/>
                <w:szCs w:val="24"/>
              </w:rPr>
            </w:pPr>
            <w:r w:rsidRPr="00333483">
              <w:rPr>
                <w:rFonts w:hint="eastAsia"/>
                <w:spacing w:val="-20"/>
                <w:sz w:val="24"/>
                <w:szCs w:val="24"/>
              </w:rPr>
              <w:t>9</w:t>
            </w:r>
            <w:r w:rsidRPr="00333483">
              <w:rPr>
                <w:spacing w:val="-20"/>
                <w:sz w:val="24"/>
                <w:szCs w:val="24"/>
              </w:rPr>
              <w:t>6,753,610</w:t>
            </w:r>
          </w:p>
        </w:tc>
      </w:tr>
    </w:tbl>
    <w:p w:rsidR="00535F3F" w:rsidRPr="00333483" w:rsidRDefault="00535F3F" w:rsidP="00626B0D">
      <w:pPr>
        <w:spacing w:line="280" w:lineRule="exact"/>
        <w:rPr>
          <w:spacing w:val="-20"/>
          <w:sz w:val="24"/>
          <w:szCs w:val="24"/>
        </w:rPr>
      </w:pPr>
      <w:r w:rsidRPr="00333483">
        <w:rPr>
          <w:rFonts w:hint="eastAsia"/>
          <w:spacing w:val="-20"/>
          <w:sz w:val="24"/>
          <w:szCs w:val="24"/>
        </w:rPr>
        <w:t>註：上表支用金額包含各機關第二預備金實際已支用數，金額共計8</w:t>
      </w:r>
      <w:r w:rsidRPr="00333483">
        <w:rPr>
          <w:spacing w:val="-20"/>
          <w:sz w:val="24"/>
          <w:szCs w:val="24"/>
        </w:rPr>
        <w:t>4,747,383</w:t>
      </w:r>
      <w:r w:rsidRPr="00333483">
        <w:rPr>
          <w:rFonts w:hint="eastAsia"/>
          <w:spacing w:val="-20"/>
          <w:sz w:val="24"/>
          <w:szCs w:val="24"/>
        </w:rPr>
        <w:t>元。</w:t>
      </w:r>
    </w:p>
    <w:p w:rsidR="00535F3F" w:rsidRPr="00333483" w:rsidRDefault="00535F3F" w:rsidP="00626B0D">
      <w:pPr>
        <w:spacing w:afterLines="50" w:after="228" w:line="280" w:lineRule="exact"/>
      </w:pPr>
      <w:r w:rsidRPr="00333483">
        <w:rPr>
          <w:rFonts w:hint="eastAsia"/>
          <w:spacing w:val="-20"/>
          <w:sz w:val="24"/>
          <w:szCs w:val="24"/>
        </w:rPr>
        <w:t>資料來源：臺北市審計處1</w:t>
      </w:r>
      <w:r w:rsidRPr="00333483">
        <w:rPr>
          <w:spacing w:val="-20"/>
          <w:sz w:val="24"/>
          <w:szCs w:val="24"/>
        </w:rPr>
        <w:t>12</w:t>
      </w:r>
      <w:r w:rsidRPr="00333483">
        <w:rPr>
          <w:rFonts w:hint="eastAsia"/>
          <w:spacing w:val="-20"/>
          <w:sz w:val="24"/>
          <w:szCs w:val="24"/>
        </w:rPr>
        <w:t>年2月1</w:t>
      </w:r>
      <w:r w:rsidRPr="00333483">
        <w:rPr>
          <w:spacing w:val="-20"/>
          <w:sz w:val="24"/>
          <w:szCs w:val="24"/>
        </w:rPr>
        <w:t>5</w:t>
      </w:r>
      <w:r w:rsidRPr="00333483">
        <w:rPr>
          <w:rFonts w:hint="eastAsia"/>
          <w:spacing w:val="-20"/>
          <w:sz w:val="24"/>
          <w:szCs w:val="24"/>
        </w:rPr>
        <w:t>日函。</w:t>
      </w:r>
    </w:p>
    <w:p w:rsidR="00A8227B" w:rsidRPr="00333483" w:rsidRDefault="00535F3F" w:rsidP="00535F3F">
      <w:pPr>
        <w:pStyle w:val="3"/>
        <w:numPr>
          <w:ilvl w:val="2"/>
          <w:numId w:val="1"/>
        </w:numPr>
      </w:pPr>
      <w:r w:rsidRPr="00333483">
        <w:rPr>
          <w:rFonts w:hint="eastAsia"/>
        </w:rPr>
        <w:t>綜上，</w:t>
      </w:r>
      <w:bookmarkEnd w:id="41"/>
      <w:r w:rsidRPr="00333483">
        <w:rPr>
          <w:rFonts w:hint="eastAsia"/>
        </w:rPr>
        <w:t>臺北市政府於1</w:t>
      </w:r>
      <w:r w:rsidRPr="00333483">
        <w:t>10</w:t>
      </w:r>
      <w:r w:rsidRPr="00333483">
        <w:rPr>
          <w:rFonts w:hint="eastAsia"/>
        </w:rPr>
        <w:t>年1</w:t>
      </w:r>
      <w:r w:rsidRPr="00333483">
        <w:t>0</w:t>
      </w:r>
      <w:r w:rsidRPr="00333483">
        <w:rPr>
          <w:rFonts w:hint="eastAsia"/>
        </w:rPr>
        <w:t>月4日政策決定籌辦臺北城博會，並於1</w:t>
      </w:r>
      <w:r w:rsidRPr="00333483">
        <w:t>11</w:t>
      </w:r>
      <w:r w:rsidRPr="00333483">
        <w:rPr>
          <w:rFonts w:hint="eastAsia"/>
        </w:rPr>
        <w:t>年8月5日至9月3</w:t>
      </w:r>
      <w:r w:rsidRPr="00333483">
        <w:t>0</w:t>
      </w:r>
      <w:r w:rsidRPr="00333483">
        <w:rPr>
          <w:rFonts w:hint="eastAsia"/>
        </w:rPr>
        <w:t>日辦理線上展，及於1</w:t>
      </w:r>
      <w:r w:rsidRPr="00333483">
        <w:t>11</w:t>
      </w:r>
      <w:r w:rsidRPr="00333483">
        <w:rPr>
          <w:rFonts w:hint="eastAsia"/>
        </w:rPr>
        <w:t>年8月2</w:t>
      </w:r>
      <w:r w:rsidRPr="00333483">
        <w:t>7</w:t>
      </w:r>
      <w:r w:rsidRPr="00333483">
        <w:rPr>
          <w:rFonts w:hint="eastAsia"/>
        </w:rPr>
        <w:t>日至9月1</w:t>
      </w:r>
      <w:r w:rsidRPr="00333483">
        <w:t>1</w:t>
      </w:r>
      <w:r w:rsidRPr="00333483">
        <w:rPr>
          <w:rFonts w:hint="eastAsia"/>
        </w:rPr>
        <w:t>日辦理實體展，辦理期間，時值國內</w:t>
      </w:r>
      <w:r w:rsidRPr="00333483">
        <w:t>COVID-19</w:t>
      </w:r>
      <w:r w:rsidR="00501464" w:rsidRPr="00333483">
        <w:rPr>
          <w:rFonts w:hint="eastAsia"/>
        </w:rPr>
        <w:t>疫情</w:t>
      </w:r>
      <w:r w:rsidRPr="00333483">
        <w:rPr>
          <w:rFonts w:hAnsi="標楷體" w:hint="eastAsia"/>
        </w:rPr>
        <w:t>管制</w:t>
      </w:r>
      <w:r w:rsidRPr="00333483">
        <w:rPr>
          <w:rFonts w:hint="eastAsia"/>
        </w:rPr>
        <w:t>措施趨緩，但仍未取消居家隔離階段。按1</w:t>
      </w:r>
      <w:r w:rsidRPr="00333483">
        <w:t>10</w:t>
      </w:r>
      <w:r w:rsidRPr="00333483">
        <w:rPr>
          <w:rFonts w:hint="eastAsia"/>
        </w:rPr>
        <w:t>年9月2</w:t>
      </w:r>
      <w:r w:rsidRPr="00333483">
        <w:t>1</w:t>
      </w:r>
      <w:r w:rsidRPr="00333483">
        <w:rPr>
          <w:rFonts w:hint="eastAsia"/>
        </w:rPr>
        <w:t>日至1</w:t>
      </w:r>
      <w:r w:rsidRPr="00333483">
        <w:t>1</w:t>
      </w:r>
      <w:r w:rsidRPr="00333483">
        <w:rPr>
          <w:rFonts w:hint="eastAsia"/>
        </w:rPr>
        <w:t>月1日，集會活動仍有室內8</w:t>
      </w:r>
      <w:r w:rsidRPr="00333483">
        <w:t>0</w:t>
      </w:r>
      <w:r w:rsidRPr="00333483">
        <w:rPr>
          <w:rFonts w:hint="eastAsia"/>
        </w:rPr>
        <w:t>人，室外3</w:t>
      </w:r>
      <w:r w:rsidRPr="00333483">
        <w:t>00</w:t>
      </w:r>
      <w:r w:rsidRPr="00333483">
        <w:rPr>
          <w:rFonts w:hint="eastAsia"/>
        </w:rPr>
        <w:t>人之上限規定，迄</w:t>
      </w:r>
      <w:r w:rsidRPr="00333483">
        <w:rPr>
          <w:rFonts w:hint="eastAsia"/>
        </w:rPr>
        <w:lastRenderedPageBreak/>
        <w:t>1</w:t>
      </w:r>
      <w:r w:rsidRPr="00333483">
        <w:t>11</w:t>
      </w:r>
      <w:r w:rsidRPr="00333483">
        <w:rPr>
          <w:rFonts w:hint="eastAsia"/>
        </w:rPr>
        <w:t>年3月1日取消疫情警戒分級，1</w:t>
      </w:r>
      <w:r w:rsidRPr="00333483">
        <w:t>11</w:t>
      </w:r>
      <w:r w:rsidRPr="00333483">
        <w:rPr>
          <w:rFonts w:hint="eastAsia"/>
        </w:rPr>
        <w:t>年4月2</w:t>
      </w:r>
      <w:r w:rsidRPr="00333483">
        <w:t>7</w:t>
      </w:r>
      <w:r w:rsidRPr="00333483">
        <w:rPr>
          <w:rFonts w:hint="eastAsia"/>
        </w:rPr>
        <w:t>日取消實聯制，1</w:t>
      </w:r>
      <w:r w:rsidRPr="00333483">
        <w:t>11</w:t>
      </w:r>
      <w:r w:rsidRPr="00333483">
        <w:rPr>
          <w:rFonts w:hint="eastAsia"/>
        </w:rPr>
        <w:t>年1</w:t>
      </w:r>
      <w:r w:rsidRPr="00333483">
        <w:t>0</w:t>
      </w:r>
      <w:r w:rsidRPr="00333483">
        <w:rPr>
          <w:rFonts w:hint="eastAsia"/>
        </w:rPr>
        <w:t>月1</w:t>
      </w:r>
      <w:r w:rsidRPr="00333483">
        <w:t>3</w:t>
      </w:r>
      <w:r w:rsidRPr="00333483">
        <w:rPr>
          <w:rFonts w:hint="eastAsia"/>
        </w:rPr>
        <w:t>日取消居家檢疫，1</w:t>
      </w:r>
      <w:r w:rsidRPr="00333483">
        <w:t>11</w:t>
      </w:r>
      <w:r w:rsidRPr="00333483">
        <w:rPr>
          <w:rFonts w:hint="eastAsia"/>
        </w:rPr>
        <w:t>年1</w:t>
      </w:r>
      <w:r w:rsidRPr="00333483">
        <w:t>1</w:t>
      </w:r>
      <w:r w:rsidRPr="00333483">
        <w:rPr>
          <w:rFonts w:hint="eastAsia"/>
        </w:rPr>
        <w:t>月7日取消居家隔離；是以該府規劃實體展與線上展並行尚稱合宜。惟查該府投入實體展之預算4</w:t>
      </w:r>
      <w:r w:rsidRPr="00333483">
        <w:t>,400</w:t>
      </w:r>
      <w:r w:rsidRPr="00333483">
        <w:rPr>
          <w:rFonts w:hint="eastAsia"/>
        </w:rPr>
        <w:t>萬元，為線上展5</w:t>
      </w:r>
      <w:r w:rsidRPr="00333483">
        <w:t>00</w:t>
      </w:r>
      <w:r w:rsidRPr="00333483">
        <w:rPr>
          <w:rFonts w:hint="eastAsia"/>
        </w:rPr>
        <w:t>萬元預算之8</w:t>
      </w:r>
      <w:r w:rsidRPr="00333483">
        <w:t>.8</w:t>
      </w:r>
      <w:r w:rsidRPr="00333483">
        <w:rPr>
          <w:rFonts w:hint="eastAsia"/>
        </w:rPr>
        <w:t>倍，而實體展參訪人數僅1</w:t>
      </w:r>
      <w:r w:rsidRPr="00333483">
        <w:t>0</w:t>
      </w:r>
      <w:r w:rsidRPr="00333483">
        <w:rPr>
          <w:rFonts w:hint="eastAsia"/>
        </w:rPr>
        <w:t>萬5</w:t>
      </w:r>
      <w:r w:rsidRPr="00333483">
        <w:t>,992</w:t>
      </w:r>
      <w:r w:rsidRPr="00333483">
        <w:rPr>
          <w:rFonts w:hint="eastAsia"/>
        </w:rPr>
        <w:t>人次，線上展則為9</w:t>
      </w:r>
      <w:r w:rsidRPr="00333483">
        <w:t>5</w:t>
      </w:r>
      <w:r w:rsidRPr="00333483">
        <w:rPr>
          <w:rFonts w:hint="eastAsia"/>
        </w:rPr>
        <w:t>萬9</w:t>
      </w:r>
      <w:r w:rsidRPr="00333483">
        <w:t>,319</w:t>
      </w:r>
      <w:r w:rsidRPr="00333483">
        <w:rPr>
          <w:rFonts w:hint="eastAsia"/>
        </w:rPr>
        <w:t>人次，參訪人次比率實體展為9</w:t>
      </w:r>
      <w:r w:rsidRPr="00333483">
        <w:t>.95%</w:t>
      </w:r>
      <w:r w:rsidRPr="00333483">
        <w:rPr>
          <w:rFonts w:hint="eastAsia"/>
        </w:rPr>
        <w:t>，線上展為9</w:t>
      </w:r>
      <w:r w:rsidRPr="00333483">
        <w:t>0.05%</w:t>
      </w:r>
      <w:r w:rsidRPr="00333483">
        <w:rPr>
          <w:rFonts w:hint="eastAsia"/>
        </w:rPr>
        <w:t>，其投入之資源與產生之效益顯不相當。又，線上展雖有9</w:t>
      </w:r>
      <w:r w:rsidRPr="00333483">
        <w:t>5</w:t>
      </w:r>
      <w:r w:rsidRPr="00333483">
        <w:rPr>
          <w:rFonts w:hint="eastAsia"/>
        </w:rPr>
        <w:t>萬餘人次參與，惟其中3</w:t>
      </w:r>
      <w:r w:rsidRPr="00333483">
        <w:t>2</w:t>
      </w:r>
      <w:r w:rsidRPr="00333483">
        <w:rPr>
          <w:rFonts w:hint="eastAsia"/>
        </w:rPr>
        <w:t>萬人次係點擊官網「首頁」，並非參與線上各項展覽及活動。是以，該府辦理臺北城博會顯有規劃不周及成效不彰之情事，核有不當。</w:t>
      </w:r>
    </w:p>
    <w:p w:rsidR="00535F3F" w:rsidRPr="00333483" w:rsidRDefault="00535F3F" w:rsidP="00535F3F">
      <w:pPr>
        <w:pStyle w:val="2"/>
        <w:numPr>
          <w:ilvl w:val="1"/>
          <w:numId w:val="1"/>
        </w:numPr>
        <w:rPr>
          <w:rFonts w:hAnsi="標楷體"/>
        </w:rPr>
      </w:pPr>
      <w:r w:rsidRPr="00333483">
        <w:rPr>
          <w:rFonts w:hAnsi="標楷體" w:hint="eastAsia"/>
        </w:rPr>
        <w:t>臺北市政府研考會辦理臺北城博會總體規劃與維運案，廠商評選過程，就評選項目「固定價格經費分配及加值項目」之子項「加值項目」，個別委員評選結果與工作小組初審意見有異，及不同委員之評選結果有明顯差異，採購評選委員會及工作小組卻未依採購評選委員會審議規則處理及依該規則與最有利標評選辦法製作會議紀錄，</w:t>
      </w:r>
      <w:r w:rsidR="00136B2E" w:rsidRPr="00333483">
        <w:rPr>
          <w:rFonts w:hAnsi="標楷體" w:hint="eastAsia"/>
        </w:rPr>
        <w:t>且</w:t>
      </w:r>
      <w:r w:rsidR="002D205E" w:rsidRPr="00333483">
        <w:rPr>
          <w:rFonts w:hAnsi="標楷體" w:hint="eastAsia"/>
        </w:rPr>
        <w:t>該府研考會仍核定評選結果，</w:t>
      </w:r>
      <w:r w:rsidRPr="00333483">
        <w:rPr>
          <w:rFonts w:hAnsi="標楷體" w:hint="eastAsia"/>
        </w:rPr>
        <w:t>評選作業顯有失當。又，該案廠商於服務建議書是否確實提出「加值項目」，將影響評選結果，惟該府迄無法提出相關紀錄或資料，致決標之妥適性容有疑義：</w:t>
      </w:r>
    </w:p>
    <w:p w:rsidR="00535F3F" w:rsidRPr="00333483" w:rsidRDefault="00535F3F" w:rsidP="00535F3F">
      <w:pPr>
        <w:pStyle w:val="3"/>
        <w:numPr>
          <w:ilvl w:val="2"/>
          <w:numId w:val="1"/>
        </w:numPr>
        <w:rPr>
          <w:rFonts w:hAnsi="標楷體"/>
        </w:rPr>
      </w:pPr>
      <w:r w:rsidRPr="00333483">
        <w:rPr>
          <w:rFonts w:hint="eastAsia"/>
        </w:rPr>
        <w:t>政府採購法第5</w:t>
      </w:r>
      <w:r w:rsidRPr="00333483">
        <w:t>1</w:t>
      </w:r>
      <w:r w:rsidRPr="00333483">
        <w:rPr>
          <w:rFonts w:hint="eastAsia"/>
        </w:rPr>
        <w:t>條規定：「機關應依招標文件規定之條件，審查廠商投標文件……</w:t>
      </w:r>
      <w:r w:rsidR="00F727EF" w:rsidRPr="00333483">
        <w:rPr>
          <w:rFonts w:hint="eastAsia"/>
        </w:rPr>
        <w:t>。</w:t>
      </w:r>
      <w:r w:rsidRPr="00333483">
        <w:rPr>
          <w:rFonts w:hint="eastAsia"/>
        </w:rPr>
        <w:t>」最有利標評選辦法第2</w:t>
      </w:r>
      <w:r w:rsidRPr="00333483">
        <w:t>3</w:t>
      </w:r>
      <w:r w:rsidRPr="00333483">
        <w:rPr>
          <w:rFonts w:hint="eastAsia"/>
        </w:rPr>
        <w:t>條第1項規定：「機關評選最有利標之過程中，各次會議均應作成紀錄，載明下列事項：……四、評選過程紀要。五、各投標廠商評選結果。六、有評定最有利標者，其理由。七、個別委員要求納入紀錄之意見。」</w:t>
      </w:r>
      <w:r w:rsidR="0031326D" w:rsidRPr="00333483">
        <w:rPr>
          <w:rFonts w:hint="eastAsia"/>
        </w:rPr>
        <w:t>及9</w:t>
      </w:r>
      <w:r w:rsidR="0031326D" w:rsidRPr="00333483">
        <w:t>4</w:t>
      </w:r>
      <w:r w:rsidR="0031326D" w:rsidRPr="00333483">
        <w:rPr>
          <w:rFonts w:hint="eastAsia"/>
        </w:rPr>
        <w:t>條規定：「機關辦理評選，應成立5人以上之評選委員會……。評選委員會組織</w:t>
      </w:r>
      <w:r w:rsidR="0031326D" w:rsidRPr="00333483">
        <w:rPr>
          <w:rFonts w:hint="eastAsia"/>
        </w:rPr>
        <w:lastRenderedPageBreak/>
        <w:t>準則及審議規則，由主管機關定之。」</w:t>
      </w:r>
      <w:bookmarkStart w:id="43" w:name="_Hlk165382145"/>
      <w:r w:rsidRPr="00333483">
        <w:rPr>
          <w:rFonts w:hint="eastAsia"/>
        </w:rPr>
        <w:t>採購評選委員會審議規則（下稱審議規則）第3條規定：「機關成立之工作小組應依據評選項目或本委員會指定之項目，就受評廠商資料擬具初審意見，載明下列事項，連同廠商資料送本委員會供評選參考：</w:t>
      </w:r>
      <w:bookmarkEnd w:id="43"/>
      <w:r w:rsidRPr="00333483">
        <w:rPr>
          <w:rFonts w:hint="eastAsia"/>
        </w:rPr>
        <w:t>……三、受評廠商於各評選項目所報內容是否具可行性，並符合招標文件所定之目的、功能、需求、特性、標準、經費及期程等。……。」第3條之1規定：「(第1項)本委員會辦理廠商評選，應就各評選項目、受評廠商資料及工作小組初審意見，逐項討論後為之。(第2項)本委員會或個別委員評選結果與工作小組初審意見有異時，應由本委員會或該個別委員敘明理由，並列入會議紀錄。」第6條規定</w:t>
      </w:r>
      <w:r w:rsidRPr="00333483">
        <w:rPr>
          <w:rFonts w:hAnsi="標楷體" w:hint="eastAsia"/>
        </w:rPr>
        <w:t>：「……(第2項)不同委員之評選結果有明顯差異時，召集人應提交本委員會議決或依本委員會決議辦理複評。複評結果仍有明顯差異時，由本委員會決議之。(第3項)本委員會依前項規定，得作成下列議決或決議：一、維持原評選結果。二、除去個別委員評選結果，重計評選結果。三、廢棄原評選結果，重行提出評選結果。四、無法評定最有利標。」及第1</w:t>
      </w:r>
      <w:r w:rsidRPr="00333483">
        <w:rPr>
          <w:rFonts w:hAnsi="標楷體"/>
        </w:rPr>
        <w:t>1</w:t>
      </w:r>
      <w:r w:rsidRPr="00333483">
        <w:rPr>
          <w:rFonts w:hAnsi="標楷體" w:hint="eastAsia"/>
        </w:rPr>
        <w:t>條第1項規定：「本委員會會議紀錄，應記載下列事項：……十、討論事項之案由及決議。十一、臨時動議之案由及決議。十二、其他應行記載之事項。」</w:t>
      </w:r>
    </w:p>
    <w:p w:rsidR="00535F3F" w:rsidRPr="00333483" w:rsidRDefault="00535F3F" w:rsidP="00535F3F">
      <w:pPr>
        <w:pStyle w:val="3"/>
        <w:numPr>
          <w:ilvl w:val="2"/>
          <w:numId w:val="1"/>
        </w:numPr>
        <w:rPr>
          <w:rFonts w:hAnsi="標楷體"/>
        </w:rPr>
      </w:pPr>
      <w:r w:rsidRPr="00333483">
        <w:rPr>
          <w:rFonts w:hAnsi="標楷體" w:hint="eastAsia"/>
        </w:rPr>
        <w:t>臺北市政府研考會</w:t>
      </w:r>
      <w:r w:rsidRPr="00333483">
        <w:rPr>
          <w:rFonts w:hint="eastAsia"/>
        </w:rPr>
        <w:t>辦理臺北城博會</w:t>
      </w:r>
      <w:r w:rsidRPr="00333483">
        <w:rPr>
          <w:rFonts w:hAnsi="標楷體" w:hint="eastAsia"/>
        </w:rPr>
        <w:t>總體規劃與維運案，係採公開評選及準用最有利標方式，並以總包價法計費。該案</w:t>
      </w:r>
      <w:r w:rsidRPr="00333483">
        <w:rPr>
          <w:rFonts w:hint="eastAsia"/>
        </w:rPr>
        <w:t>評選須知之二、</w:t>
      </w:r>
      <w:r w:rsidRPr="00333483">
        <w:rPr>
          <w:rFonts w:hAnsi="標楷體" w:hint="eastAsia"/>
        </w:rPr>
        <w:t>（二）規定，評選項目「固定價格經費分配及加值項目」之子項「加值項目」，廠商可提出具體之項目，若有該項規劃，應於服務建議書中提供清單。同須知之七、（十二）規</w:t>
      </w:r>
      <w:r w:rsidRPr="00333483">
        <w:rPr>
          <w:rFonts w:hAnsi="標楷體" w:hint="eastAsia"/>
        </w:rPr>
        <w:lastRenderedPageBreak/>
        <w:t>定，受評廠商平均總評分未達合格分數8</w:t>
      </w:r>
      <w:r w:rsidRPr="00333483">
        <w:rPr>
          <w:rFonts w:hAnsi="標楷體"/>
        </w:rPr>
        <w:t>0</w:t>
      </w:r>
      <w:r w:rsidRPr="00333483">
        <w:rPr>
          <w:rFonts w:hAnsi="標楷體" w:hint="eastAsia"/>
        </w:rPr>
        <w:t>分者，不得作為協商對象或優勝廠商或決標對象。同須知八、「評選結果」規定，「(一)工作小組於委員評選後，將評選結果彙整製作評比總表……。由參與評選全體委員簽名或蓋章。……(三)本委員會個別委員評選結果與工作小組初審意見有異，或不同評選委員之評選結果有明顯差異者，應提交本委員會召集人處理，並列入會議紀錄。（四）不同委員之評選結果有明顯差異時，召集人應提交本委員會議決或依本委員會決議辦理複評……。」該案招標時，僅財團法人</w:t>
      </w:r>
      <w:r w:rsidR="005E0E69" w:rsidRPr="00333483">
        <w:rPr>
          <w:rFonts w:hAnsi="標楷體" w:hint="eastAsia"/>
        </w:rPr>
        <w:t>○○○○○○○</w:t>
      </w:r>
      <w:r w:rsidRPr="00333483">
        <w:rPr>
          <w:rFonts w:hAnsi="標楷體" w:hint="eastAsia"/>
        </w:rPr>
        <w:t>（下稱</w:t>
      </w:r>
      <w:r w:rsidR="005E0E69" w:rsidRPr="00333483">
        <w:rPr>
          <w:rFonts w:hAnsi="標楷體" w:hint="eastAsia"/>
        </w:rPr>
        <w:t>○○○</w:t>
      </w:r>
      <w:r w:rsidRPr="00333483">
        <w:rPr>
          <w:rFonts w:hAnsi="標楷體" w:hint="eastAsia"/>
        </w:rPr>
        <w:t>）1家廠商投標，1</w:t>
      </w:r>
      <w:r w:rsidRPr="00333483">
        <w:rPr>
          <w:rFonts w:hAnsi="標楷體"/>
        </w:rPr>
        <w:t>10</w:t>
      </w:r>
      <w:r w:rsidRPr="00333483">
        <w:rPr>
          <w:rFonts w:hAnsi="標楷體" w:hint="eastAsia"/>
        </w:rPr>
        <w:t>年1</w:t>
      </w:r>
      <w:r w:rsidRPr="00333483">
        <w:rPr>
          <w:rFonts w:hAnsi="標楷體"/>
        </w:rPr>
        <w:t>2</w:t>
      </w:r>
      <w:r w:rsidRPr="00333483">
        <w:rPr>
          <w:rFonts w:hAnsi="標楷體" w:hint="eastAsia"/>
        </w:rPr>
        <w:t>月2</w:t>
      </w:r>
      <w:r w:rsidRPr="00333483">
        <w:rPr>
          <w:rFonts w:hAnsi="標楷體"/>
        </w:rPr>
        <w:t>0</w:t>
      </w:r>
      <w:r w:rsidRPr="00333483">
        <w:rPr>
          <w:rFonts w:hAnsi="標楷體" w:hint="eastAsia"/>
        </w:rPr>
        <w:t>日評選結果，</w:t>
      </w:r>
      <w:r w:rsidR="005E0E69" w:rsidRPr="00333483">
        <w:rPr>
          <w:rFonts w:hAnsi="標楷體" w:hint="eastAsia"/>
        </w:rPr>
        <w:t>○○○</w:t>
      </w:r>
      <w:r w:rsidRPr="00333483">
        <w:rPr>
          <w:rFonts w:hAnsi="標楷體" w:hint="eastAsia"/>
        </w:rPr>
        <w:t>為優勝廠商，該府研考會並於1</w:t>
      </w:r>
      <w:r w:rsidRPr="00333483">
        <w:rPr>
          <w:rFonts w:hAnsi="標楷體"/>
        </w:rPr>
        <w:t>10</w:t>
      </w:r>
      <w:r w:rsidRPr="00333483">
        <w:rPr>
          <w:rFonts w:hAnsi="標楷體" w:hint="eastAsia"/>
        </w:rPr>
        <w:t>年1</w:t>
      </w:r>
      <w:r w:rsidRPr="00333483">
        <w:rPr>
          <w:rFonts w:hAnsi="標楷體"/>
        </w:rPr>
        <w:t>2</w:t>
      </w:r>
      <w:r w:rsidRPr="00333483">
        <w:rPr>
          <w:rFonts w:hAnsi="標楷體" w:hint="eastAsia"/>
        </w:rPr>
        <w:t>月2</w:t>
      </w:r>
      <w:r w:rsidRPr="00333483">
        <w:rPr>
          <w:rFonts w:hAnsi="標楷體"/>
        </w:rPr>
        <w:t>2</w:t>
      </w:r>
      <w:r w:rsidRPr="00333483">
        <w:rPr>
          <w:rFonts w:hAnsi="標楷體" w:hint="eastAsia"/>
        </w:rPr>
        <w:t>日將評選結果（含評選會議紀錄、評選結果評比總表……）簽陳，經前主任委員黃</w:t>
      </w:r>
      <w:r w:rsidR="00BD6036">
        <w:rPr>
          <w:rFonts w:hAnsi="標楷體" w:hint="eastAsia"/>
        </w:rPr>
        <w:t>○○</w:t>
      </w:r>
      <w:r w:rsidRPr="00333483">
        <w:rPr>
          <w:rFonts w:hAnsi="標楷體" w:hint="eastAsia"/>
        </w:rPr>
        <w:t>於1</w:t>
      </w:r>
      <w:r w:rsidRPr="00333483">
        <w:rPr>
          <w:rFonts w:hAnsi="標楷體"/>
        </w:rPr>
        <w:t>10</w:t>
      </w:r>
      <w:r w:rsidRPr="00333483">
        <w:rPr>
          <w:rFonts w:hAnsi="標楷體" w:hint="eastAsia"/>
        </w:rPr>
        <w:t>年1</w:t>
      </w:r>
      <w:r w:rsidRPr="00333483">
        <w:rPr>
          <w:rFonts w:hAnsi="標楷體"/>
        </w:rPr>
        <w:t>2</w:t>
      </w:r>
      <w:r w:rsidRPr="00333483">
        <w:rPr>
          <w:rFonts w:hAnsi="標楷體" w:hint="eastAsia"/>
        </w:rPr>
        <w:t>月2</w:t>
      </w:r>
      <w:r w:rsidRPr="00333483">
        <w:rPr>
          <w:rFonts w:hAnsi="標楷體"/>
        </w:rPr>
        <w:t>3</w:t>
      </w:r>
      <w:r w:rsidRPr="00333483">
        <w:rPr>
          <w:rFonts w:hAnsi="標楷體" w:hint="eastAsia"/>
        </w:rPr>
        <w:t>日核定，嗣該案於1</w:t>
      </w:r>
      <w:r w:rsidRPr="00333483">
        <w:rPr>
          <w:rFonts w:hAnsi="標楷體"/>
        </w:rPr>
        <w:t>10</w:t>
      </w:r>
      <w:r w:rsidRPr="00333483">
        <w:rPr>
          <w:rFonts w:hAnsi="標楷體" w:hint="eastAsia"/>
        </w:rPr>
        <w:t>年1</w:t>
      </w:r>
      <w:r w:rsidRPr="00333483">
        <w:rPr>
          <w:rFonts w:hAnsi="標楷體"/>
        </w:rPr>
        <w:t>2</w:t>
      </w:r>
      <w:r w:rsidRPr="00333483">
        <w:rPr>
          <w:rFonts w:hAnsi="標楷體" w:hint="eastAsia"/>
        </w:rPr>
        <w:t>月2</w:t>
      </w:r>
      <w:r w:rsidRPr="00333483">
        <w:rPr>
          <w:rFonts w:hAnsi="標楷體"/>
        </w:rPr>
        <w:t>9</w:t>
      </w:r>
      <w:r w:rsidRPr="00333483">
        <w:rPr>
          <w:rFonts w:hAnsi="標楷體" w:hint="eastAsia"/>
        </w:rPr>
        <w:t>日決標予</w:t>
      </w:r>
      <w:r w:rsidR="00370E0D" w:rsidRPr="00333483">
        <w:rPr>
          <w:rFonts w:hAnsi="標楷體" w:hint="eastAsia"/>
        </w:rPr>
        <w:t>○○○</w:t>
      </w:r>
      <w:r w:rsidRPr="00333483">
        <w:rPr>
          <w:rFonts w:hAnsi="標楷體" w:hint="eastAsia"/>
        </w:rPr>
        <w:t>。</w:t>
      </w:r>
    </w:p>
    <w:p w:rsidR="00535F3F" w:rsidRPr="00333483" w:rsidRDefault="00535F3F" w:rsidP="00535F3F">
      <w:pPr>
        <w:pStyle w:val="3"/>
        <w:numPr>
          <w:ilvl w:val="2"/>
          <w:numId w:val="1"/>
        </w:numPr>
      </w:pPr>
      <w:r w:rsidRPr="00333483">
        <w:rPr>
          <w:rFonts w:hint="eastAsia"/>
        </w:rPr>
        <w:t>查臺北市政府研考會為臺北城博會總體規劃與維運案評選成立之工作小組，</w:t>
      </w:r>
      <w:r w:rsidRPr="00333483">
        <w:rPr>
          <w:rFonts w:hAnsi="標楷體" w:hint="eastAsia"/>
        </w:rPr>
        <w:t>就「加值項目」之初審意見載以：「需求書無要求，廠商無提供」，工程會1</w:t>
      </w:r>
      <w:r w:rsidRPr="00333483">
        <w:rPr>
          <w:rFonts w:hAnsi="標楷體"/>
        </w:rPr>
        <w:t>12</w:t>
      </w:r>
      <w:r w:rsidRPr="00333483">
        <w:rPr>
          <w:rFonts w:hAnsi="標楷體" w:hint="eastAsia"/>
        </w:rPr>
        <w:t>年</w:t>
      </w:r>
      <w:r w:rsidRPr="00333483">
        <w:rPr>
          <w:rFonts w:hAnsi="標楷體"/>
        </w:rPr>
        <w:t>9</w:t>
      </w:r>
      <w:r w:rsidRPr="00333483">
        <w:rPr>
          <w:rFonts w:hAnsi="標楷體" w:hint="eastAsia"/>
        </w:rPr>
        <w:t>月8日函復審計部</w:t>
      </w:r>
      <w:r w:rsidRPr="00333483">
        <w:rPr>
          <w:rStyle w:val="afc"/>
          <w:rFonts w:hAnsi="標楷體"/>
        </w:rPr>
        <w:footnoteReference w:id="7"/>
      </w:r>
      <w:r w:rsidRPr="00333483">
        <w:rPr>
          <w:rFonts w:hAnsi="標楷體" w:hint="eastAsia"/>
        </w:rPr>
        <w:t>亦認該案廠商提供之服務建議書無「加值項目」。嗣本院請</w:t>
      </w:r>
      <w:r w:rsidR="0027089E" w:rsidRPr="00333483">
        <w:rPr>
          <w:rFonts w:hAnsi="標楷體" w:hint="eastAsia"/>
        </w:rPr>
        <w:t>該</w:t>
      </w:r>
      <w:r w:rsidRPr="00333483">
        <w:rPr>
          <w:rFonts w:hAnsi="標楷體" w:hint="eastAsia"/>
        </w:rPr>
        <w:t>府具體說明該案「加值項目」之內容，該府</w:t>
      </w:r>
      <w:r w:rsidRPr="00333483">
        <w:rPr>
          <w:rFonts w:hint="eastAsia"/>
        </w:rPr>
        <w:t>於1</w:t>
      </w:r>
      <w:r w:rsidRPr="00333483">
        <w:t>13</w:t>
      </w:r>
      <w:r w:rsidRPr="00333483">
        <w:rPr>
          <w:rFonts w:hint="eastAsia"/>
        </w:rPr>
        <w:t>年6月1</w:t>
      </w:r>
      <w:r w:rsidRPr="00333483">
        <w:t>9</w:t>
      </w:r>
      <w:r w:rsidRPr="00333483">
        <w:rPr>
          <w:rFonts w:hint="eastAsia"/>
        </w:rPr>
        <w:t>日函</w:t>
      </w:r>
      <w:r w:rsidRPr="00333483">
        <w:rPr>
          <w:rStyle w:val="afc"/>
        </w:rPr>
        <w:footnoteReference w:id="8"/>
      </w:r>
      <w:r w:rsidRPr="00333483">
        <w:rPr>
          <w:rFonts w:hint="eastAsia"/>
        </w:rPr>
        <w:t>復本院卻稱，該案工作小組初審認為廠商服務建議書無專列章節說明</w:t>
      </w:r>
      <w:r w:rsidRPr="00333483">
        <w:rPr>
          <w:rFonts w:hAnsi="標楷體" w:hint="eastAsia"/>
        </w:rPr>
        <w:t>「</w:t>
      </w:r>
      <w:r w:rsidRPr="00333483">
        <w:rPr>
          <w:rFonts w:hint="eastAsia"/>
        </w:rPr>
        <w:t>加值項目</w:t>
      </w:r>
      <w:r w:rsidRPr="00333483">
        <w:rPr>
          <w:rFonts w:hAnsi="標楷體" w:hint="eastAsia"/>
        </w:rPr>
        <w:t>」</w:t>
      </w:r>
      <w:r w:rsidRPr="00333483">
        <w:rPr>
          <w:rFonts w:hint="eastAsia"/>
        </w:rPr>
        <w:t>，但有關</w:t>
      </w:r>
      <w:r w:rsidRPr="00333483">
        <w:rPr>
          <w:rFonts w:hAnsi="標楷體" w:hint="eastAsia"/>
        </w:rPr>
        <w:t>「</w:t>
      </w:r>
      <w:r w:rsidRPr="00333483">
        <w:rPr>
          <w:rFonts w:hint="eastAsia"/>
        </w:rPr>
        <w:t>加值項目</w:t>
      </w:r>
      <w:r w:rsidRPr="00333483">
        <w:rPr>
          <w:rFonts w:hAnsi="標楷體" w:hint="eastAsia"/>
        </w:rPr>
        <w:t>」</w:t>
      </w:r>
      <w:r w:rsidRPr="00333483">
        <w:rPr>
          <w:rFonts w:hint="eastAsia"/>
        </w:rPr>
        <w:t>，於評選會議中，評選委員就各評選項目、受評廠商資料及工作小組初審意見逐項進行討論，委員基於行銷、觀光、策展等專業，認為</w:t>
      </w:r>
      <w:r w:rsidRPr="00333483">
        <w:rPr>
          <w:rFonts w:hAnsi="標楷體" w:hint="eastAsia"/>
        </w:rPr>
        <w:t>「</w:t>
      </w:r>
      <w:r w:rsidRPr="00333483">
        <w:rPr>
          <w:rFonts w:hint="eastAsia"/>
        </w:rPr>
        <w:t>加值項目</w:t>
      </w:r>
      <w:r w:rsidRPr="00333483">
        <w:rPr>
          <w:rFonts w:hAnsi="標楷體" w:hint="eastAsia"/>
        </w:rPr>
        <w:t>」</w:t>
      </w:r>
      <w:r w:rsidRPr="00333483">
        <w:rPr>
          <w:rFonts w:hint="eastAsia"/>
        </w:rPr>
        <w:t>是有</w:t>
      </w:r>
      <w:r w:rsidRPr="00333483">
        <w:rPr>
          <w:rFonts w:hint="eastAsia"/>
        </w:rPr>
        <w:lastRenderedPageBreak/>
        <w:t>列於服務建議書，故決議由各委員依專業評分，並將處置方式列入評選會議紀錄八、</w:t>
      </w:r>
      <w:r w:rsidRPr="00333483">
        <w:rPr>
          <w:rFonts w:hAnsi="標楷體" w:hint="eastAsia"/>
        </w:rPr>
        <w:t>「個別委員要求納入紀錄之意見」</w:t>
      </w:r>
      <w:r w:rsidRPr="00333483">
        <w:t>(</w:t>
      </w:r>
      <w:r w:rsidRPr="00333483">
        <w:rPr>
          <w:rFonts w:hint="eastAsia"/>
        </w:rPr>
        <w:t>一</w:t>
      </w:r>
      <w:r w:rsidRPr="00333483">
        <w:t>)</w:t>
      </w:r>
      <w:r w:rsidRPr="00333483">
        <w:rPr>
          <w:rFonts w:hint="eastAsia"/>
        </w:rPr>
        <w:t>：「有關加值評分項目，依委員現場提問及廠商說明；如無加值項目，採0分計算，如廠商具體說明羅列於服務建議書，請各委員依專業評斷給分。</w:t>
      </w:r>
      <w:r w:rsidRPr="00333483">
        <w:rPr>
          <w:rFonts w:hAnsi="標楷體" w:hint="eastAsia"/>
        </w:rPr>
        <w:t>」</w:t>
      </w:r>
      <w:r w:rsidRPr="00333483">
        <w:rPr>
          <w:rFonts w:hint="eastAsia"/>
        </w:rPr>
        <w:t>該府</w:t>
      </w:r>
      <w:r w:rsidRPr="00333483">
        <w:rPr>
          <w:rFonts w:hAnsi="標楷體" w:hint="eastAsia"/>
        </w:rPr>
        <w:t>同函亦稱，該評選會議未予錄音，亦無會議紀錄逐字稿，「加值項目」給分，並無委員註記相關內容等語。惟</w:t>
      </w:r>
      <w:r w:rsidRPr="00333483">
        <w:rPr>
          <w:rFonts w:hint="eastAsia"/>
        </w:rPr>
        <w:t>工程會表示</w:t>
      </w:r>
      <w:r w:rsidRPr="00333483">
        <w:rPr>
          <w:rStyle w:val="afc"/>
        </w:rPr>
        <w:footnoteReference w:id="9"/>
      </w:r>
      <w:r w:rsidRPr="00333483">
        <w:rPr>
          <w:rFonts w:hint="eastAsia"/>
        </w:rPr>
        <w:t>，審議規則第3條之1係於9</w:t>
      </w:r>
      <w:r w:rsidRPr="00333483">
        <w:t>6</w:t>
      </w:r>
      <w:r w:rsidRPr="00333483">
        <w:rPr>
          <w:rFonts w:hint="eastAsia"/>
        </w:rPr>
        <w:t>年4月2</w:t>
      </w:r>
      <w:r w:rsidRPr="00333483">
        <w:t>5</w:t>
      </w:r>
      <w:r w:rsidRPr="00333483">
        <w:rPr>
          <w:rFonts w:hint="eastAsia"/>
        </w:rPr>
        <w:t>日增訂，其立法說明係為督促評選委員會留意評選結果之異常情形。爰評選過程如有涉該條事項，依立法目的應將討論過程予以</w:t>
      </w:r>
      <w:r w:rsidR="00501464" w:rsidRPr="00333483">
        <w:rPr>
          <w:rFonts w:hint="eastAsia"/>
        </w:rPr>
        <w:t>記</w:t>
      </w:r>
      <w:r w:rsidRPr="00333483">
        <w:rPr>
          <w:rFonts w:hint="eastAsia"/>
        </w:rPr>
        <w:t>錄。該案依工作小組初審意見，廠商服務建議書未有</w:t>
      </w:r>
      <w:r w:rsidRPr="00333483">
        <w:rPr>
          <w:rFonts w:hAnsi="標楷體" w:hint="eastAsia"/>
        </w:rPr>
        <w:t>「</w:t>
      </w:r>
      <w:r w:rsidRPr="00333483">
        <w:rPr>
          <w:rFonts w:hint="eastAsia"/>
        </w:rPr>
        <w:t>加值項目</w:t>
      </w:r>
      <w:r w:rsidRPr="00333483">
        <w:rPr>
          <w:rFonts w:hAnsi="標楷體" w:hint="eastAsia"/>
        </w:rPr>
        <w:t>」</w:t>
      </w:r>
      <w:r w:rsidRPr="00333483">
        <w:rPr>
          <w:rFonts w:hint="eastAsia"/>
        </w:rPr>
        <w:t>時應給予0分，而1</w:t>
      </w:r>
      <w:r w:rsidRPr="00333483">
        <w:t>0</w:t>
      </w:r>
      <w:r w:rsidRPr="00333483">
        <w:rPr>
          <w:rFonts w:hint="eastAsia"/>
        </w:rPr>
        <w:t>位評選委員中，有</w:t>
      </w:r>
      <w:r w:rsidRPr="00333483">
        <w:t>1</w:t>
      </w:r>
      <w:r w:rsidRPr="00333483">
        <w:rPr>
          <w:rFonts w:hint="eastAsia"/>
        </w:rPr>
        <w:t>位委員給予0分，有9位委員則給予分數，爰該案評選委員對廠商服務建議書有無載有</w:t>
      </w:r>
      <w:r w:rsidRPr="00333483">
        <w:rPr>
          <w:rFonts w:hAnsi="標楷體" w:hint="eastAsia"/>
        </w:rPr>
        <w:t>「</w:t>
      </w:r>
      <w:r w:rsidRPr="00333483">
        <w:rPr>
          <w:rFonts w:hint="eastAsia"/>
        </w:rPr>
        <w:t>加值項目</w:t>
      </w:r>
      <w:r w:rsidRPr="00333483">
        <w:rPr>
          <w:rFonts w:hAnsi="標楷體" w:hint="eastAsia"/>
        </w:rPr>
        <w:t>」</w:t>
      </w:r>
      <w:r w:rsidRPr="00333483">
        <w:rPr>
          <w:rFonts w:hint="eastAsia"/>
        </w:rPr>
        <w:t>之處理過程及結果應列入紀錄等語。又，臺北城博會</w:t>
      </w:r>
      <w:r w:rsidRPr="00333483">
        <w:rPr>
          <w:rFonts w:hAnsi="標楷體" w:hint="eastAsia"/>
        </w:rPr>
        <w:t>總體規劃與維運案評選時，倘不採計「加值項目」之評分，則平均總評分為7</w:t>
      </w:r>
      <w:r w:rsidRPr="00333483">
        <w:rPr>
          <w:rFonts w:hAnsi="標楷體"/>
        </w:rPr>
        <w:t>9.3</w:t>
      </w:r>
      <w:r w:rsidRPr="00333483">
        <w:rPr>
          <w:rFonts w:hAnsi="標楷體" w:hint="eastAsia"/>
        </w:rPr>
        <w:t>分，未達合格分數</w:t>
      </w:r>
      <w:r w:rsidRPr="00333483">
        <w:rPr>
          <w:rFonts w:hAnsi="標楷體"/>
        </w:rPr>
        <w:t>80</w:t>
      </w:r>
      <w:r w:rsidRPr="00333483">
        <w:rPr>
          <w:rFonts w:hAnsi="標楷體" w:hint="eastAsia"/>
        </w:rPr>
        <w:t>分，是以該案投標廠商於服務建議書中是否確實提出「加值項目」，將影響評選結果，</w:t>
      </w:r>
      <w:r w:rsidRPr="00333483">
        <w:rPr>
          <w:rFonts w:hint="eastAsia"/>
        </w:rPr>
        <w:t>評選委員對其之處理過程及結果，應予</w:t>
      </w:r>
      <w:r w:rsidR="00980C96" w:rsidRPr="00333483">
        <w:rPr>
          <w:rFonts w:hint="eastAsia"/>
        </w:rPr>
        <w:t>記</w:t>
      </w:r>
      <w:r w:rsidRPr="00333483">
        <w:rPr>
          <w:rFonts w:hint="eastAsia"/>
        </w:rPr>
        <w:t>錄</w:t>
      </w:r>
      <w:r w:rsidRPr="00333483">
        <w:rPr>
          <w:rFonts w:hAnsi="標楷體" w:hint="eastAsia"/>
        </w:rPr>
        <w:t>。惟該案會議紀錄除未予記載外，復</w:t>
      </w:r>
      <w:r w:rsidRPr="00333483">
        <w:rPr>
          <w:rFonts w:hint="eastAsia"/>
        </w:rPr>
        <w:t>因會議無錄音，亦無會議紀錄逐字稿，以及評選委員評分並無註記相關內容，致部分</w:t>
      </w:r>
      <w:r w:rsidRPr="00333483">
        <w:rPr>
          <w:rFonts w:hAnsi="標楷體" w:hint="eastAsia"/>
        </w:rPr>
        <w:t>評選委員雖就「加值項目」予以評分，然其所認之「加值項目」內容迄今尚有未明。</w:t>
      </w:r>
    </w:p>
    <w:p w:rsidR="00535F3F" w:rsidRPr="00333483" w:rsidRDefault="00535F3F" w:rsidP="00535F3F">
      <w:pPr>
        <w:pStyle w:val="3"/>
        <w:numPr>
          <w:ilvl w:val="2"/>
          <w:numId w:val="1"/>
        </w:numPr>
      </w:pPr>
      <w:r w:rsidRPr="00333483">
        <w:rPr>
          <w:rFonts w:hAnsi="標楷體" w:hint="eastAsia"/>
        </w:rPr>
        <w:t>次查</w:t>
      </w:r>
      <w:r w:rsidRPr="00333483">
        <w:rPr>
          <w:rFonts w:hint="eastAsia"/>
        </w:rPr>
        <w:t>臺北城博會</w:t>
      </w:r>
      <w:r w:rsidRPr="00333483">
        <w:rPr>
          <w:rFonts w:hAnsi="標楷體" w:hint="eastAsia"/>
        </w:rPr>
        <w:t>總體規劃與維運案工作小組初審意見認廠商服務建議書無「加值項目」，而</w:t>
      </w:r>
      <w:r w:rsidRPr="00333483">
        <w:rPr>
          <w:rFonts w:hAnsi="標楷體" w:hint="eastAsia"/>
          <w:szCs w:val="32"/>
          <w:shd w:val="clear" w:color="auto" w:fill="FFFFFF" w:themeFill="background1"/>
        </w:rPr>
        <w:t>1</w:t>
      </w:r>
      <w:r w:rsidRPr="00333483">
        <w:rPr>
          <w:rFonts w:hAnsi="標楷體"/>
          <w:szCs w:val="32"/>
          <w:shd w:val="clear" w:color="auto" w:fill="FFFFFF" w:themeFill="background1"/>
        </w:rPr>
        <w:t>0</w:t>
      </w:r>
      <w:r w:rsidRPr="00333483">
        <w:rPr>
          <w:rFonts w:hAnsi="標楷體" w:hint="eastAsia"/>
          <w:szCs w:val="32"/>
          <w:shd w:val="clear" w:color="auto" w:fill="FFFFFF" w:themeFill="background1"/>
        </w:rPr>
        <w:t>位評選委員就「加值項目」分別給予0分(1位)、2分(3位)、</w:t>
      </w:r>
      <w:r w:rsidRPr="00333483">
        <w:rPr>
          <w:rFonts w:hAnsi="標楷體" w:hint="eastAsia"/>
          <w:szCs w:val="32"/>
          <w:shd w:val="clear" w:color="auto" w:fill="FFFFFF" w:themeFill="background1"/>
        </w:rPr>
        <w:lastRenderedPageBreak/>
        <w:t>3分(</w:t>
      </w:r>
      <w:r w:rsidRPr="00333483">
        <w:rPr>
          <w:rFonts w:hAnsi="標楷體"/>
          <w:szCs w:val="32"/>
          <w:shd w:val="clear" w:color="auto" w:fill="FFFFFF" w:themeFill="background1"/>
        </w:rPr>
        <w:t>4</w:t>
      </w:r>
      <w:r w:rsidRPr="00333483">
        <w:rPr>
          <w:rFonts w:hAnsi="標楷體" w:hint="eastAsia"/>
          <w:szCs w:val="32"/>
          <w:shd w:val="clear" w:color="auto" w:fill="FFFFFF" w:themeFill="background1"/>
        </w:rPr>
        <w:t>位)及5分(2位)，然評選會議紀錄五、「評選過程紀要」(五)卻載以：「檢視個別委員評選結果與工作小組初審意見或不同評選委員之評選結果無明顯差異」。</w:t>
      </w:r>
      <w:r w:rsidRPr="00333483">
        <w:rPr>
          <w:rFonts w:hAnsi="標楷體" w:hint="eastAsia"/>
          <w:szCs w:val="32"/>
        </w:rPr>
        <w:t>臺北市政府雖</w:t>
      </w:r>
      <w:r w:rsidRPr="00333483">
        <w:rPr>
          <w:rFonts w:hint="eastAsia"/>
        </w:rPr>
        <w:t>於1</w:t>
      </w:r>
      <w:r w:rsidRPr="00333483">
        <w:t>13</w:t>
      </w:r>
      <w:r w:rsidRPr="00333483">
        <w:rPr>
          <w:rFonts w:hint="eastAsia"/>
        </w:rPr>
        <w:t>年3月1</w:t>
      </w:r>
      <w:r w:rsidRPr="00333483">
        <w:t>1</w:t>
      </w:r>
      <w:r w:rsidRPr="00333483">
        <w:rPr>
          <w:rFonts w:hint="eastAsia"/>
        </w:rPr>
        <w:t>日及5月2</w:t>
      </w:r>
      <w:r w:rsidRPr="00333483">
        <w:t>8</w:t>
      </w:r>
      <w:r w:rsidRPr="00333483">
        <w:rPr>
          <w:rFonts w:hint="eastAsia"/>
        </w:rPr>
        <w:t>日函</w:t>
      </w:r>
      <w:r w:rsidRPr="00333483">
        <w:rPr>
          <w:rStyle w:val="afc"/>
        </w:rPr>
        <w:footnoteReference w:id="10"/>
      </w:r>
      <w:r w:rsidRPr="00333483">
        <w:rPr>
          <w:rFonts w:hint="eastAsia"/>
        </w:rPr>
        <w:t>復本院稱，針對廠商於服務建議書是否有羅列</w:t>
      </w:r>
      <w:r w:rsidRPr="00333483">
        <w:rPr>
          <w:rFonts w:hAnsi="標楷體" w:hint="eastAsia"/>
        </w:rPr>
        <w:t>「</w:t>
      </w:r>
      <w:r w:rsidRPr="00333483">
        <w:rPr>
          <w:rFonts w:hint="eastAsia"/>
        </w:rPr>
        <w:t>加值項目</w:t>
      </w:r>
      <w:r w:rsidRPr="00333483">
        <w:rPr>
          <w:rFonts w:hAnsi="標楷體" w:hint="eastAsia"/>
        </w:rPr>
        <w:t>」</w:t>
      </w:r>
      <w:r w:rsidRPr="00333483">
        <w:rPr>
          <w:rFonts w:hint="eastAsia"/>
        </w:rPr>
        <w:t>之相關內容，評選委員會利用評選之詢答程序請廠商說明，如果經廠商說明後，可釐清確有羅列於服務建議書中者，各委員依專業進行評分，因經討論後有一致之結論，故會議紀錄載無明顯差異，而</w:t>
      </w:r>
      <w:r w:rsidRPr="00333483">
        <w:rPr>
          <w:rFonts w:hAnsi="標楷體" w:hint="eastAsia"/>
        </w:rPr>
        <w:t>「經討論後有一致之結論，故會議紀錄載無明顯差異」係指會議討論就該評選項目之處置方式，由評選委員依專業進行評分等語。惟</w:t>
      </w:r>
      <w:r w:rsidRPr="00333483">
        <w:rPr>
          <w:rFonts w:hint="eastAsia"/>
        </w:rPr>
        <w:t>評選委員之</w:t>
      </w:r>
      <w:r w:rsidRPr="00333483">
        <w:rPr>
          <w:rFonts w:hAnsi="標楷體" w:hint="eastAsia"/>
        </w:rPr>
        <w:t>評選結果與評選項目之處置方式尚屬有別，再者，</w:t>
      </w:r>
      <w:r w:rsidRPr="00333483">
        <w:rPr>
          <w:rFonts w:hint="eastAsia"/>
        </w:rPr>
        <w:t>工程會表示</w:t>
      </w:r>
      <w:r w:rsidRPr="00333483">
        <w:rPr>
          <w:rStyle w:val="afc"/>
        </w:rPr>
        <w:footnoteReference w:id="11"/>
      </w:r>
      <w:r w:rsidRPr="00333483">
        <w:rPr>
          <w:rFonts w:hint="eastAsia"/>
        </w:rPr>
        <w:t>，前開部分委員評選結果似與工作小組初審意見有異，屬審議規則第3條之1第2項所載「個別委員評選結果與工作小組初審意見有異」，應依該項末段規定「由本委員會或該個別委員敘明理由，並列入會議紀錄」辦理。工程會同時亦表示，該案</w:t>
      </w:r>
      <w:r w:rsidRPr="00333483">
        <w:rPr>
          <w:rFonts w:hAnsi="標楷體" w:hint="eastAsia"/>
        </w:rPr>
        <w:t>同一廠商之同一評選項目，不同委員之評選結果，有委員評定為高分（2位委員評為5分），亦有委員評定為很低分（0分），屬該會訂定「最有利標作業手冊」肆、五、（十三）、4之評選委員評選結果有明顯差異之可能類型之第4類型「同一廠商之同一評選項目，不同委員之評選結果，有委員評定為高分，亦有委員評定為很低分」，應屬審議規則第6條第2項所稱「不同委員之評選結果有明顯差異」，應依同條第2項及第3項規定處理。而不同委員之評選</w:t>
      </w:r>
      <w:r w:rsidRPr="00333483">
        <w:rPr>
          <w:rFonts w:hAnsi="標楷體" w:hint="eastAsia"/>
        </w:rPr>
        <w:lastRenderedPageBreak/>
        <w:t>結果是否有明顯差異及其處理方式，將影響該案評選結果，屬最有利標評選辦法第2</w:t>
      </w:r>
      <w:r w:rsidRPr="00333483">
        <w:rPr>
          <w:rFonts w:hAnsi="標楷體"/>
        </w:rPr>
        <w:t>3</w:t>
      </w:r>
      <w:r w:rsidRPr="00333483">
        <w:rPr>
          <w:rFonts w:hAnsi="標楷體" w:hint="eastAsia"/>
        </w:rPr>
        <w:t>條第1項及審議規則第1</w:t>
      </w:r>
      <w:r w:rsidRPr="00333483">
        <w:rPr>
          <w:rFonts w:hAnsi="標楷體"/>
        </w:rPr>
        <w:t>1</w:t>
      </w:r>
      <w:r w:rsidRPr="00333483">
        <w:rPr>
          <w:rFonts w:hAnsi="標楷體" w:hint="eastAsia"/>
        </w:rPr>
        <w:t>條第1項規定評選會議紀錄應記載事項等語。顯見，</w:t>
      </w:r>
      <w:bookmarkStart w:id="44" w:name="_Hlk177545129"/>
      <w:r w:rsidR="002944F9" w:rsidRPr="00333483">
        <w:rPr>
          <w:rFonts w:hAnsi="標楷體" w:hint="eastAsia"/>
        </w:rPr>
        <w:t>該案</w:t>
      </w:r>
      <w:r w:rsidRPr="00333483">
        <w:rPr>
          <w:rFonts w:hAnsi="標楷體" w:hint="eastAsia"/>
        </w:rPr>
        <w:t>採購評選委員會及工作小組，於個別委員評選結果與工作小組初審意見有異，及不同委員之評選結果有明顯差異，卻未依審議規則處理及依該規則與最有利標評選辦法製作會議紀錄。</w:t>
      </w:r>
      <w:bookmarkEnd w:id="44"/>
    </w:p>
    <w:p w:rsidR="00535F3F" w:rsidRPr="00333483" w:rsidRDefault="00535F3F" w:rsidP="00535F3F">
      <w:pPr>
        <w:pStyle w:val="3"/>
        <w:numPr>
          <w:ilvl w:val="2"/>
          <w:numId w:val="1"/>
        </w:numPr>
        <w:rPr>
          <w:rFonts w:hAnsi="標楷體"/>
        </w:rPr>
      </w:pPr>
      <w:r w:rsidRPr="00333483">
        <w:rPr>
          <w:rFonts w:hAnsi="標楷體" w:hint="eastAsia"/>
        </w:rPr>
        <w:t>綜上，</w:t>
      </w:r>
      <w:bookmarkStart w:id="45" w:name="_Hlk177545149"/>
      <w:r w:rsidRPr="00333483">
        <w:rPr>
          <w:rFonts w:hAnsi="標楷體" w:hint="eastAsia"/>
        </w:rPr>
        <w:t>臺北市政府研考會辦理臺北城博會總體規劃與維運案，廠商評選過程，就評選項目「固定價格經費分配及加值項目」之子項「加值項目」，個別委員評選結果與工作小組初審意見有異，及不同委員之評選結果有明顯差異，採購評選委員會及工作小組卻未依審議規則處理及依該規則與最有利標評選辦法製作會議紀錄，</w:t>
      </w:r>
      <w:r w:rsidR="0083395D" w:rsidRPr="00333483">
        <w:rPr>
          <w:rFonts w:hAnsi="標楷體" w:hint="eastAsia"/>
        </w:rPr>
        <w:t>且</w:t>
      </w:r>
      <w:r w:rsidR="002D205E" w:rsidRPr="00333483">
        <w:rPr>
          <w:rFonts w:hAnsi="標楷體" w:hint="eastAsia"/>
        </w:rPr>
        <w:t>該府研考會仍核定評選結果，</w:t>
      </w:r>
      <w:r w:rsidRPr="00333483">
        <w:rPr>
          <w:rFonts w:hAnsi="標楷體" w:hint="eastAsia"/>
        </w:rPr>
        <w:t>評選作業顯有失當。又，該案廠商於服務建議書是否確實提出「加值項目」，將影響評選結果，惟該府迄無法提出相關紀錄或資料，致決標之妥適性容有疑義。</w:t>
      </w:r>
      <w:bookmarkEnd w:id="45"/>
    </w:p>
    <w:p w:rsidR="00535F3F" w:rsidRPr="00333483" w:rsidRDefault="00535F3F" w:rsidP="00535F3F">
      <w:pPr>
        <w:pStyle w:val="2"/>
        <w:numPr>
          <w:ilvl w:val="1"/>
          <w:numId w:val="1"/>
        </w:numPr>
      </w:pPr>
      <w:r w:rsidRPr="00333483">
        <w:rPr>
          <w:rFonts w:hAnsi="標楷體" w:hint="eastAsia"/>
          <w:szCs w:val="28"/>
        </w:rPr>
        <w:t>臺北市政府研考會辦理臺北城博會總體規劃與維運案，未依政府採購法</w:t>
      </w:r>
      <w:r w:rsidR="00F727EF" w:rsidRPr="00333483">
        <w:rPr>
          <w:rFonts w:hAnsi="標楷體" w:hint="eastAsia"/>
          <w:szCs w:val="28"/>
        </w:rPr>
        <w:t>、</w:t>
      </w:r>
      <w:r w:rsidRPr="00333483">
        <w:rPr>
          <w:rFonts w:hAnsi="標楷體" w:hint="eastAsia"/>
          <w:szCs w:val="28"/>
        </w:rPr>
        <w:t>機關提報巨額採購使用情形及效益分析作業規定規範之意旨，於招標文件規範廠商依預期1</w:t>
      </w:r>
      <w:r w:rsidRPr="00333483">
        <w:rPr>
          <w:rFonts w:hAnsi="標楷體"/>
          <w:szCs w:val="28"/>
        </w:rPr>
        <w:t>50</w:t>
      </w:r>
      <w:r w:rsidRPr="00333483">
        <w:rPr>
          <w:rFonts w:hAnsi="標楷體" w:hint="eastAsia"/>
          <w:szCs w:val="28"/>
        </w:rPr>
        <w:t>萬參與人次規劃，反要求廠商於投標服務建議書中提出預期參與人次及其估算方法，致廠商投標時，提出較預期為低之1</w:t>
      </w:r>
      <w:r w:rsidRPr="00333483">
        <w:rPr>
          <w:rFonts w:hAnsi="標楷體"/>
          <w:szCs w:val="28"/>
        </w:rPr>
        <w:t>00</w:t>
      </w:r>
      <w:r w:rsidRPr="00333483">
        <w:rPr>
          <w:rFonts w:hAnsi="標楷體" w:hint="eastAsia"/>
          <w:szCs w:val="28"/>
        </w:rPr>
        <w:t>萬參與人次指標，且有實際參與人次未達預期，及線上參與者多為瀏覽官網「首頁」等規劃不周及不利效益評估之情事。又，該府研考會於得標廠商提出較預期效益規劃為低之參與人次指標，而有調整必要或明顯不符合預期時，卻未依前揭作業規定，重行簽報核准，既未重行簽報核准，則實際參與人次為1</w:t>
      </w:r>
      <w:r w:rsidRPr="00333483">
        <w:rPr>
          <w:rFonts w:hAnsi="標楷體"/>
          <w:szCs w:val="28"/>
        </w:rPr>
        <w:t>06</w:t>
      </w:r>
      <w:r w:rsidRPr="00333483">
        <w:rPr>
          <w:rFonts w:hAnsi="標楷體" w:hint="eastAsia"/>
          <w:szCs w:val="28"/>
        </w:rPr>
        <w:t>萬餘人次，與原規劃之「150</w:t>
      </w:r>
      <w:r w:rsidRPr="00333483">
        <w:rPr>
          <w:rFonts w:hAnsi="標楷體" w:hint="eastAsia"/>
          <w:szCs w:val="28"/>
        </w:rPr>
        <w:lastRenderedPageBreak/>
        <w:t>萬人次」不同時，所提報效益分析之內容卻稱，實際使用情形及其效益與原規劃、設計或需求無差異，以及使用情形符合原預期使用效益，均核有違失</w:t>
      </w:r>
      <w:r w:rsidRPr="00333483">
        <w:rPr>
          <w:rFonts w:hint="eastAsia"/>
        </w:rPr>
        <w:t>：</w:t>
      </w:r>
    </w:p>
    <w:p w:rsidR="00535F3F" w:rsidRPr="00333483" w:rsidRDefault="00535F3F" w:rsidP="00535F3F">
      <w:pPr>
        <w:pStyle w:val="3"/>
        <w:numPr>
          <w:ilvl w:val="2"/>
          <w:numId w:val="1"/>
        </w:numPr>
      </w:pPr>
      <w:r w:rsidRPr="00333483">
        <w:rPr>
          <w:rFonts w:hint="eastAsia"/>
        </w:rPr>
        <w:t>政府採購法第1</w:t>
      </w:r>
      <w:r w:rsidRPr="00333483">
        <w:t>11</w:t>
      </w:r>
      <w:r w:rsidRPr="00333483">
        <w:rPr>
          <w:rFonts w:hint="eastAsia"/>
        </w:rPr>
        <w:t>條規定：「機關辦理巨額採購，應於使用期間內，逐年向主管機關提報使用情形及其效益分析。主管機關並得派員查核之。主管機關每年應對已完成之重大採購事件，作出效益評估；除應秘密者外，應刊登於政府採購公報。」</w:t>
      </w:r>
      <w:hyperlink r:id="rId9" w:history="1">
        <w:r w:rsidRPr="00333483">
          <w:rPr>
            <w:rFonts w:hint="eastAsia"/>
          </w:rPr>
          <w:t>機關提報巨額採購使用情形及效益分析作業規定</w:t>
        </w:r>
      </w:hyperlink>
      <w:r w:rsidRPr="00333483">
        <w:rPr>
          <w:rFonts w:hAnsi="標楷體" w:hint="eastAsia"/>
        </w:rPr>
        <w:t>（下稱作業規定）第1點規定：「</w:t>
      </w:r>
      <w:r w:rsidRPr="00333483">
        <w:rPr>
          <w:rFonts w:hint="eastAsia"/>
        </w:rPr>
        <w:t>機關依政府採購法（以下簡稱本法）第1</w:t>
      </w:r>
      <w:r w:rsidRPr="00333483">
        <w:t>11</w:t>
      </w:r>
      <w:r w:rsidRPr="00333483">
        <w:rPr>
          <w:rFonts w:hint="eastAsia"/>
        </w:rPr>
        <w:t>條逐年向主管機關提報巨額採購之使用情形及其效益分析，應依本規定辦理。</w:t>
      </w:r>
      <w:r w:rsidRPr="00333483">
        <w:rPr>
          <w:rFonts w:hAnsi="標楷體" w:hint="eastAsia"/>
        </w:rPr>
        <w:t>」</w:t>
      </w:r>
      <w:r w:rsidRPr="00333483">
        <w:rPr>
          <w:rFonts w:hint="eastAsia"/>
        </w:rPr>
        <w:t>第2點規定：</w:t>
      </w:r>
      <w:r w:rsidRPr="00333483">
        <w:rPr>
          <w:rFonts w:hAnsi="標楷體" w:hint="eastAsia"/>
        </w:rPr>
        <w:t>「（第1項）</w:t>
      </w:r>
      <w:r w:rsidRPr="00333483">
        <w:rPr>
          <w:rFonts w:hint="eastAsia"/>
        </w:rPr>
        <w:t>機關辦理巨額採購前，應就下列事項簽經機關首長或其授權人員核准。其須經上級機關或目的事業主管機關核准者，從其規定：（一）完成採購後之預期使用情形及其效益目標。（二）評估使用情形及其效益之分析指標。如使用人數或次數……。(第2項)機關對於前項預期使用情形及其效益，於完成採購前有調整必要或明顯不符合預期者，應即檢討原因、責任歸屬並採行相關配套措施，重行簽報核准。完成採購後，亦同。</w:t>
      </w:r>
      <w:r w:rsidRPr="00333483">
        <w:rPr>
          <w:rFonts w:hAnsi="標楷體" w:hint="eastAsia"/>
        </w:rPr>
        <w:t>」及第3</w:t>
      </w:r>
      <w:r w:rsidRPr="00333483">
        <w:rPr>
          <w:rFonts w:hint="eastAsia"/>
        </w:rPr>
        <w:t>點規定：「機關提報巨額採購之使用情形及其效益分析，應包括下列事項：……（四）原規劃、設計或需求所欲達成之預期使用情形及其效益。有調整者，其經過及內容。（五）使用期間內之實際使用情形及其效益。（六）實際使用情形及其效益與原規劃、設計或需求所欲達成者之比較及差異原因。……。」</w:t>
      </w:r>
    </w:p>
    <w:p w:rsidR="00535F3F" w:rsidRPr="00333483" w:rsidRDefault="00535F3F" w:rsidP="00535F3F">
      <w:pPr>
        <w:pStyle w:val="3"/>
        <w:numPr>
          <w:ilvl w:val="2"/>
          <w:numId w:val="1"/>
        </w:numPr>
        <w:ind w:leftChars="200"/>
        <w:rPr>
          <w:rFonts w:hAnsi="標楷體"/>
        </w:rPr>
      </w:pPr>
      <w:r w:rsidRPr="00333483">
        <w:rPr>
          <w:rFonts w:hint="eastAsia"/>
        </w:rPr>
        <w:t>查臺北市政府研考會為辦理臺北城博會總體規劃與維運案，原於1</w:t>
      </w:r>
      <w:r w:rsidRPr="00333483">
        <w:t>10</w:t>
      </w:r>
      <w:r w:rsidRPr="00333483">
        <w:rPr>
          <w:rFonts w:hint="eastAsia"/>
        </w:rPr>
        <w:t>年1</w:t>
      </w:r>
      <w:r w:rsidRPr="00333483">
        <w:t>0</w:t>
      </w:r>
      <w:r w:rsidRPr="00333483">
        <w:rPr>
          <w:rFonts w:hint="eastAsia"/>
        </w:rPr>
        <w:t>月2</w:t>
      </w:r>
      <w:r w:rsidRPr="00333483">
        <w:t>2</w:t>
      </w:r>
      <w:r w:rsidRPr="00333483">
        <w:rPr>
          <w:rFonts w:hint="eastAsia"/>
        </w:rPr>
        <w:t>日專簽動支第二預備金2</w:t>
      </w:r>
      <w:r w:rsidRPr="00333483">
        <w:t>,300</w:t>
      </w:r>
      <w:r w:rsidRPr="00333483">
        <w:rPr>
          <w:rFonts w:hint="eastAsia"/>
        </w:rPr>
        <w:t>萬元，嗣雖於同年月2</w:t>
      </w:r>
      <w:r w:rsidRPr="00333483">
        <w:t>6</w:t>
      </w:r>
      <w:r w:rsidRPr="00333483">
        <w:rPr>
          <w:rFonts w:hint="eastAsia"/>
        </w:rPr>
        <w:t>日展期由原規劃1</w:t>
      </w:r>
      <w:r w:rsidRPr="00333483">
        <w:t>6</w:t>
      </w:r>
      <w:r w:rsidRPr="00333483">
        <w:rPr>
          <w:rFonts w:hint="eastAsia"/>
        </w:rPr>
        <w:t>天</w:t>
      </w:r>
      <w:r w:rsidRPr="00333483">
        <w:rPr>
          <w:rFonts w:hint="eastAsia"/>
        </w:rPr>
        <w:lastRenderedPageBreak/>
        <w:t>延長為</w:t>
      </w:r>
      <w:r w:rsidRPr="00333483">
        <w:t>23</w:t>
      </w:r>
      <w:r w:rsidRPr="00333483">
        <w:rPr>
          <w:rFonts w:hint="eastAsia"/>
        </w:rPr>
        <w:t>天，再簽請將第二預備金增至2</w:t>
      </w:r>
      <w:r w:rsidRPr="00333483">
        <w:t>,960</w:t>
      </w:r>
      <w:r w:rsidRPr="00333483">
        <w:rPr>
          <w:rFonts w:hint="eastAsia"/>
        </w:rPr>
        <w:t>萬元，並於提報巨額採購前預期使用效益評估表之「使用情形及其效益分析指標」載預估展期2</w:t>
      </w:r>
      <w:r w:rsidRPr="00333483">
        <w:t>3</w:t>
      </w:r>
      <w:r w:rsidRPr="00333483">
        <w:rPr>
          <w:rFonts w:hint="eastAsia"/>
        </w:rPr>
        <w:t>天內有1</w:t>
      </w:r>
      <w:r w:rsidRPr="00333483">
        <w:t>50</w:t>
      </w:r>
      <w:r w:rsidRPr="00333483">
        <w:rPr>
          <w:rFonts w:hint="eastAsia"/>
        </w:rPr>
        <w:t>萬人次參與。惟該府研考會辦理招標時，卻未</w:t>
      </w:r>
      <w:r w:rsidR="00F727EF" w:rsidRPr="00333483">
        <w:rPr>
          <w:rFonts w:hint="eastAsia"/>
        </w:rPr>
        <w:t>要求</w:t>
      </w:r>
      <w:r w:rsidRPr="00333483">
        <w:rPr>
          <w:rFonts w:hint="eastAsia"/>
        </w:rPr>
        <w:t>廠商依前述預期參與人次規劃，而係於需求說明書中，就該案預期效益，請廠商於服務建議書中敘明自身規劃內容（需細分各場館效益），且預期參觀人次（包括線上與實體展人次）亦請廠商於服務建議書中分別提出規劃內容與評估計算方法。致該案得標廠商（</w:t>
      </w:r>
      <w:r w:rsidR="00370E0D" w:rsidRPr="00333483">
        <w:rPr>
          <w:rFonts w:hAnsi="標楷體" w:hint="eastAsia"/>
        </w:rPr>
        <w:t>○○○</w:t>
      </w:r>
      <w:r w:rsidRPr="00333483">
        <w:rPr>
          <w:rFonts w:hint="eastAsia"/>
        </w:rPr>
        <w:t>）於服務建議書僅提出吸引線上線下1</w:t>
      </w:r>
      <w:r w:rsidRPr="00333483">
        <w:t>00</w:t>
      </w:r>
      <w:r w:rsidRPr="00333483">
        <w:rPr>
          <w:rFonts w:hint="eastAsia"/>
        </w:rPr>
        <w:t>萬人次參觀之預期效益，且未區分線上或實體參觀人次。工程會表示</w:t>
      </w:r>
      <w:r w:rsidRPr="00333483">
        <w:rPr>
          <w:rStyle w:val="afc"/>
          <w:rFonts w:hAnsi="標楷體"/>
        </w:rPr>
        <w:footnoteReference w:id="12"/>
      </w:r>
      <w:r w:rsidRPr="00333483">
        <w:rPr>
          <w:rFonts w:hint="eastAsia"/>
        </w:rPr>
        <w:t>，該案機關於辦理巨額採購前，依作業規定第2點第1項簽准之「預期使用情形及其效益目標」（1</w:t>
      </w:r>
      <w:r w:rsidRPr="00333483">
        <w:t>50</w:t>
      </w:r>
      <w:r w:rsidRPr="00333483">
        <w:rPr>
          <w:rFonts w:hint="eastAsia"/>
        </w:rPr>
        <w:t>萬人次），既為機關於辦理採購前所預期，如未於招標文件要求廠商依該「1</w:t>
      </w:r>
      <w:r w:rsidRPr="00333483">
        <w:t>50</w:t>
      </w:r>
      <w:r w:rsidRPr="00333483">
        <w:rPr>
          <w:rFonts w:hint="eastAsia"/>
        </w:rPr>
        <w:t>萬人次」規劃，廠商無從知悉該「1</w:t>
      </w:r>
      <w:r w:rsidRPr="00333483">
        <w:t>50</w:t>
      </w:r>
      <w:r w:rsidRPr="00333483">
        <w:rPr>
          <w:rFonts w:hint="eastAsia"/>
        </w:rPr>
        <w:t>萬人次」目標，有造成實際參觀人次未達該目標之可能。政府採購法及相關法令就此雖未特別規定，然由整體規範意旨觀之，機關宜於招標文件規範廠商依預期1</w:t>
      </w:r>
      <w:r w:rsidRPr="00333483">
        <w:t>50</w:t>
      </w:r>
      <w:r w:rsidRPr="00333483">
        <w:rPr>
          <w:rFonts w:hint="eastAsia"/>
        </w:rPr>
        <w:t>萬參與人次規劃，俾達成機關採購前之預期目標等語。爰該府研考會上開規劃顯有不周。</w:t>
      </w:r>
    </w:p>
    <w:p w:rsidR="00535F3F" w:rsidRPr="00333483" w:rsidRDefault="00370E0D" w:rsidP="00535F3F">
      <w:pPr>
        <w:pStyle w:val="3"/>
        <w:numPr>
          <w:ilvl w:val="2"/>
          <w:numId w:val="1"/>
        </w:numPr>
        <w:ind w:leftChars="200"/>
        <w:rPr>
          <w:rFonts w:hAnsi="標楷體"/>
        </w:rPr>
      </w:pPr>
      <w:r w:rsidRPr="00333483">
        <w:rPr>
          <w:rFonts w:hAnsi="標楷體" w:hint="eastAsia"/>
        </w:rPr>
        <w:t>○○○</w:t>
      </w:r>
      <w:r w:rsidR="00535F3F" w:rsidRPr="00333483">
        <w:rPr>
          <w:rFonts w:hint="eastAsia"/>
        </w:rPr>
        <w:t>於服務建議書敘明「吸引線上線下1</w:t>
      </w:r>
      <w:r w:rsidR="00535F3F" w:rsidRPr="00333483">
        <w:t>00</w:t>
      </w:r>
      <w:r w:rsidR="00535F3F" w:rsidRPr="00333483">
        <w:rPr>
          <w:rFonts w:hint="eastAsia"/>
        </w:rPr>
        <w:t>萬人次參觀之預期效益」後，該府研考會並未依作業規定第2點第2項規定重行簽報核准。該府稱</w:t>
      </w:r>
      <w:r w:rsidR="00535F3F" w:rsidRPr="00333483">
        <w:rPr>
          <w:rStyle w:val="afc"/>
        </w:rPr>
        <w:footnoteReference w:id="13"/>
      </w:r>
      <w:r w:rsidR="00535F3F" w:rsidRPr="00333483">
        <w:rPr>
          <w:rFonts w:hint="eastAsia"/>
        </w:rPr>
        <w:t>，該案</w:t>
      </w:r>
      <w:r w:rsidR="00535F3F" w:rsidRPr="00333483">
        <w:rPr>
          <w:rFonts w:hAnsi="標楷體" w:hint="eastAsia"/>
        </w:rPr>
        <w:t>「預估展期期間約有1</w:t>
      </w:r>
      <w:r w:rsidR="00535F3F" w:rsidRPr="00333483">
        <w:rPr>
          <w:rFonts w:hAnsi="標楷體"/>
        </w:rPr>
        <w:t>50</w:t>
      </w:r>
      <w:r w:rsidR="00535F3F" w:rsidRPr="00333483">
        <w:rPr>
          <w:rFonts w:hAnsi="標楷體" w:hint="eastAsia"/>
        </w:rPr>
        <w:t>萬人次參與」此為採購前之預估值，非標案需求門檻；</w:t>
      </w:r>
      <w:r w:rsidR="00535F3F" w:rsidRPr="00333483">
        <w:rPr>
          <w:rFonts w:hint="eastAsia"/>
        </w:rPr>
        <w:t>依前開</w:t>
      </w:r>
      <w:r w:rsidR="00535F3F" w:rsidRPr="00333483">
        <w:rPr>
          <w:rFonts w:hAnsi="標楷體" w:hint="eastAsia"/>
        </w:rPr>
        <w:t>作業規定，該案於完成採購前原預估1</w:t>
      </w:r>
      <w:r w:rsidR="00535F3F" w:rsidRPr="00333483">
        <w:rPr>
          <w:rFonts w:hAnsi="標楷體"/>
        </w:rPr>
        <w:t>50</w:t>
      </w:r>
      <w:r w:rsidR="00535F3F" w:rsidRPr="00333483">
        <w:rPr>
          <w:rFonts w:hAnsi="標楷體" w:hint="eastAsia"/>
        </w:rPr>
        <w:t>萬人次未有更動，</w:t>
      </w:r>
      <w:r w:rsidR="00535F3F" w:rsidRPr="00333483">
        <w:rPr>
          <w:rFonts w:hint="eastAsia"/>
        </w:rPr>
        <w:t>完成採購</w:t>
      </w:r>
      <w:r w:rsidR="00535F3F" w:rsidRPr="00333483">
        <w:rPr>
          <w:rFonts w:hint="eastAsia"/>
        </w:rPr>
        <w:lastRenderedPageBreak/>
        <w:t>後，得標廠商於服務建議書依展覽主題、策展方式等構想提出10</w:t>
      </w:r>
      <w:r w:rsidR="00535F3F" w:rsidRPr="00333483">
        <w:t>0</w:t>
      </w:r>
      <w:r w:rsidR="00535F3F" w:rsidRPr="00333483">
        <w:rPr>
          <w:rFonts w:hint="eastAsia"/>
        </w:rPr>
        <w:t>萬參觀人次，該1</w:t>
      </w:r>
      <w:r w:rsidR="00535F3F" w:rsidRPr="00333483">
        <w:t>00</w:t>
      </w:r>
      <w:r w:rsidR="00535F3F" w:rsidRPr="00333483">
        <w:rPr>
          <w:rFonts w:hint="eastAsia"/>
        </w:rPr>
        <w:t>萬人次為廠商經規劃後預期之人次，經評選委員會評選合格後決標，該人次差異係導因於機關預估方式與廠商實際規劃內容之差異，因為該差異並非該府自行去修改原本的預期目標所產生，應非屬前開規定之</w:t>
      </w:r>
      <w:r w:rsidR="00535F3F" w:rsidRPr="00333483">
        <w:rPr>
          <w:rFonts w:hAnsi="標楷體" w:hint="eastAsia"/>
        </w:rPr>
        <w:t>「有調整必要」或「明顯不符預期」等情事，故無簽辦調整巨額採購前預期使用效益評估資料；作業規定未規定機關須依廠商規劃內容重行簽報採購前之預期效益；</w:t>
      </w:r>
      <w:r w:rsidR="00535F3F" w:rsidRPr="00333483">
        <w:rPr>
          <w:rFonts w:hint="eastAsia"/>
        </w:rPr>
        <w:t>現因該府認知與臺北市審計處對該作業規定之解讀不同，該府擬從其規定，據以重新簽報核准等語。</w:t>
      </w:r>
      <w:r w:rsidR="00535F3F" w:rsidRPr="00333483">
        <w:rPr>
          <w:rFonts w:hAnsi="標楷體" w:hint="eastAsia"/>
        </w:rPr>
        <w:t>惟</w:t>
      </w:r>
      <w:r w:rsidR="00535F3F" w:rsidRPr="00333483">
        <w:rPr>
          <w:rFonts w:hint="eastAsia"/>
        </w:rPr>
        <w:t>工程會表示</w:t>
      </w:r>
      <w:r w:rsidR="00535F3F" w:rsidRPr="00333483">
        <w:rPr>
          <w:rStyle w:val="afc"/>
        </w:rPr>
        <w:footnoteReference w:id="14"/>
      </w:r>
      <w:r w:rsidR="00535F3F" w:rsidRPr="00333483">
        <w:rPr>
          <w:rFonts w:hint="eastAsia"/>
        </w:rPr>
        <w:t>，前開作業規定第2點第1項規定機關辦理巨額採購前應簽報機關首長或其授權人員核准之「完成採購後之預期使用情形及其效益目標」，其立法目的諒係作為設定該採購標的廠商實際履約成果應達成之目標。該案該府依前開作業規定第2點第1項簽准之「預期使用情形及其效益目標」為「預估展期期間約有1</w:t>
      </w:r>
      <w:r w:rsidR="00535F3F" w:rsidRPr="00333483">
        <w:t>50</w:t>
      </w:r>
      <w:r w:rsidR="00535F3F" w:rsidRPr="00333483">
        <w:rPr>
          <w:rFonts w:hint="eastAsia"/>
        </w:rPr>
        <w:t>萬人次參與」，嗣得標廠商（</w:t>
      </w:r>
      <w:r w:rsidRPr="00333483">
        <w:rPr>
          <w:rFonts w:hAnsi="標楷體" w:hint="eastAsia"/>
        </w:rPr>
        <w:t>○○○</w:t>
      </w:r>
      <w:r w:rsidR="00535F3F" w:rsidRPr="00333483">
        <w:rPr>
          <w:rFonts w:hint="eastAsia"/>
        </w:rPr>
        <w:t>）服務建議書敘明「吸引線上線下1</w:t>
      </w:r>
      <w:r w:rsidR="00535F3F" w:rsidRPr="00333483">
        <w:t>00</w:t>
      </w:r>
      <w:r w:rsidR="00535F3F" w:rsidRPr="00333483">
        <w:rPr>
          <w:rFonts w:hint="eastAsia"/>
        </w:rPr>
        <w:t>萬人次參觀之預期效益」，顯與前開預估人次（1</w:t>
      </w:r>
      <w:r w:rsidR="00535F3F" w:rsidRPr="00333483">
        <w:t>50</w:t>
      </w:r>
      <w:r w:rsidR="00535F3F" w:rsidRPr="00333483">
        <w:rPr>
          <w:rFonts w:hint="eastAsia"/>
        </w:rPr>
        <w:t>萬人次）不同。該時機關應已知悉廠商履約係依「1</w:t>
      </w:r>
      <w:r w:rsidR="00535F3F" w:rsidRPr="00333483">
        <w:t>00</w:t>
      </w:r>
      <w:r w:rsidR="00535F3F" w:rsidRPr="00333483">
        <w:rPr>
          <w:rFonts w:hint="eastAsia"/>
        </w:rPr>
        <w:t>萬人次」規劃，除機關另有合理評估認仍可達成原預期「1</w:t>
      </w:r>
      <w:r w:rsidR="00535F3F" w:rsidRPr="00333483">
        <w:t>50</w:t>
      </w:r>
      <w:r w:rsidR="00535F3F" w:rsidRPr="00333483">
        <w:rPr>
          <w:rFonts w:hint="eastAsia"/>
        </w:rPr>
        <w:t>萬人次」之預期目標外，恐將致實際參與人數有未達預期「1</w:t>
      </w:r>
      <w:r w:rsidR="00535F3F" w:rsidRPr="00333483">
        <w:t>50</w:t>
      </w:r>
      <w:r w:rsidR="00535F3F" w:rsidRPr="00333483">
        <w:rPr>
          <w:rFonts w:hint="eastAsia"/>
        </w:rPr>
        <w:t>萬人次」之可能，屬前開作業規定第2點第2項所稱「有調整必要或明顯不符合預期者」之情形，機關應依該項規定「重行簽報核准」等語。是以，該府研考會於得標廠商提出較預期效益規劃為低之參與人次指標，而有調整必</w:t>
      </w:r>
      <w:r w:rsidR="00535F3F" w:rsidRPr="00333483">
        <w:rPr>
          <w:rFonts w:hint="eastAsia"/>
        </w:rPr>
        <w:lastRenderedPageBreak/>
        <w:t>要或明顯不符合預期時，未依上開規定重行簽報核准，顯有違失。另</w:t>
      </w:r>
      <w:r w:rsidR="00535F3F" w:rsidRPr="00333483">
        <w:rPr>
          <w:rFonts w:hAnsi="標楷體" w:hint="eastAsia"/>
        </w:rPr>
        <w:t>前開應重行簽報核准之規定，係在預期使用情形及其效益「有調整必要」或「明顯不符預期」時辦理，並未論及相關差異係由機關或廠商所造成，亦無規定機關須依廠商規劃內容重行簽報核准，該府前開說明，顯為卸責之詞。</w:t>
      </w:r>
    </w:p>
    <w:p w:rsidR="00535F3F" w:rsidRPr="00333483" w:rsidRDefault="00535F3F" w:rsidP="00535F3F">
      <w:pPr>
        <w:pStyle w:val="3"/>
        <w:numPr>
          <w:ilvl w:val="2"/>
          <w:numId w:val="1"/>
        </w:numPr>
        <w:rPr>
          <w:rFonts w:hAnsi="標楷體"/>
        </w:rPr>
      </w:pPr>
      <w:r w:rsidRPr="00333483">
        <w:rPr>
          <w:rFonts w:hAnsi="標楷體" w:hint="eastAsia"/>
        </w:rPr>
        <w:t>再查，</w:t>
      </w:r>
      <w:r w:rsidRPr="00333483">
        <w:rPr>
          <w:rFonts w:hint="eastAsia"/>
        </w:rPr>
        <w:t>臺北城博會總體規劃與維運案，</w:t>
      </w:r>
      <w:r w:rsidRPr="00333483">
        <w:rPr>
          <w:rFonts w:hAnsi="標楷體" w:hint="eastAsia"/>
        </w:rPr>
        <w:t>臺北市政府於1</w:t>
      </w:r>
      <w:r w:rsidRPr="00333483">
        <w:rPr>
          <w:rFonts w:hAnsi="標楷體"/>
        </w:rPr>
        <w:t>11</w:t>
      </w:r>
      <w:r w:rsidRPr="00333483">
        <w:rPr>
          <w:rFonts w:hAnsi="標楷體" w:hint="eastAsia"/>
        </w:rPr>
        <w:t>年1</w:t>
      </w:r>
      <w:r w:rsidRPr="00333483">
        <w:rPr>
          <w:rFonts w:hAnsi="標楷體"/>
        </w:rPr>
        <w:t>2</w:t>
      </w:r>
      <w:r w:rsidRPr="00333483">
        <w:rPr>
          <w:rFonts w:hAnsi="標楷體" w:hint="eastAsia"/>
        </w:rPr>
        <w:t>月2</w:t>
      </w:r>
      <w:r w:rsidRPr="00333483">
        <w:rPr>
          <w:rFonts w:hAnsi="標楷體"/>
        </w:rPr>
        <w:t>3</w:t>
      </w:r>
      <w:r w:rsidRPr="00333483">
        <w:rPr>
          <w:rFonts w:hAnsi="標楷體" w:hint="eastAsia"/>
        </w:rPr>
        <w:t>日提報巨額採購使用及效益分析（下稱效益分析），登載於政府電子採購網（下稱採購網），提報內容包括辦理採購前有依作業規定簽准規定事項、經簽准之預期使用情形及效益無經過調整、線上線下1</w:t>
      </w:r>
      <w:r w:rsidRPr="00333483">
        <w:rPr>
          <w:rFonts w:hAnsi="標楷體"/>
        </w:rPr>
        <w:t>00</w:t>
      </w:r>
      <w:r w:rsidRPr="00333483">
        <w:rPr>
          <w:rFonts w:hAnsi="標楷體" w:hint="eastAsia"/>
        </w:rPr>
        <w:t>萬人次參觀之預期效益、吸引線上線下達1</w:t>
      </w:r>
      <w:r w:rsidRPr="00333483">
        <w:rPr>
          <w:rFonts w:hAnsi="標楷體"/>
        </w:rPr>
        <w:t>,065,311</w:t>
      </w:r>
      <w:r w:rsidRPr="00333483">
        <w:rPr>
          <w:rFonts w:hAnsi="標楷體" w:hint="eastAsia"/>
        </w:rPr>
        <w:t>參觀人次、實際使用情形及其效益與原規劃、設計或需求無差異，以及使用情形符合原預期使用效益。</w:t>
      </w:r>
      <w:r w:rsidRPr="00333483">
        <w:rPr>
          <w:rFonts w:hint="eastAsia"/>
        </w:rPr>
        <w:t>工程會表示</w:t>
      </w:r>
      <w:r w:rsidRPr="00333483">
        <w:rPr>
          <w:rStyle w:val="afc"/>
        </w:rPr>
        <w:footnoteReference w:id="15"/>
      </w:r>
      <w:r w:rsidRPr="00333483">
        <w:rPr>
          <w:rFonts w:hint="eastAsia"/>
        </w:rPr>
        <w:t>，該案該府依作業規定第3點第1項第4款提報使用情形及效益分析。其「原規劃、設計或需求所欲達成之預期使用情形及其效益」，如未經簽報核准調整效益目標者，應為該府採購前所簽經首長同意之預期效益，為「150萬人次」。該府於</w:t>
      </w:r>
      <w:r w:rsidRPr="00333483">
        <w:rPr>
          <w:rFonts w:hAnsi="標楷體" w:hint="eastAsia"/>
          <w:szCs w:val="28"/>
        </w:rPr>
        <w:t>採購網提報效益分析之「預期使用情形、效益評估指標及目標」內容，為廠商服務建議書所載1</w:t>
      </w:r>
      <w:r w:rsidRPr="00333483">
        <w:rPr>
          <w:rFonts w:hAnsi="標楷體"/>
          <w:szCs w:val="28"/>
        </w:rPr>
        <w:t>00</w:t>
      </w:r>
      <w:r w:rsidRPr="00333483">
        <w:rPr>
          <w:rFonts w:hAnsi="標楷體" w:hint="eastAsia"/>
          <w:szCs w:val="28"/>
        </w:rPr>
        <w:t>萬人次，又如期間該府未依作業要點第2點第2項重新檢討原預期效益並簽報核准，則與該府採購前簽報經首長同意之</w:t>
      </w:r>
      <w:r w:rsidRPr="00333483">
        <w:rPr>
          <w:rFonts w:hint="eastAsia"/>
        </w:rPr>
        <w:t>「150萬人次」預期效益有別，難謂妥適等語。</w:t>
      </w:r>
    </w:p>
    <w:p w:rsidR="00535F3F" w:rsidRPr="00333483" w:rsidRDefault="00535F3F" w:rsidP="00535F3F">
      <w:pPr>
        <w:pStyle w:val="3"/>
        <w:numPr>
          <w:ilvl w:val="2"/>
          <w:numId w:val="1"/>
        </w:numPr>
        <w:ind w:leftChars="200"/>
      </w:pPr>
      <w:r w:rsidRPr="00333483">
        <w:rPr>
          <w:rFonts w:hint="eastAsia"/>
        </w:rPr>
        <w:t>另臺北城博會辦理結果，共計1</w:t>
      </w:r>
      <w:r w:rsidRPr="00333483">
        <w:t>06</w:t>
      </w:r>
      <w:r w:rsidRPr="00333483">
        <w:rPr>
          <w:rFonts w:hint="eastAsia"/>
        </w:rPr>
        <w:t>萬5</w:t>
      </w:r>
      <w:r w:rsidRPr="00333483">
        <w:t>,311</w:t>
      </w:r>
      <w:r w:rsidRPr="00333483">
        <w:rPr>
          <w:rFonts w:hint="eastAsia"/>
        </w:rPr>
        <w:t>人次參與，其中，實體展計有</w:t>
      </w:r>
      <w:r w:rsidRPr="00333483">
        <w:t>10</w:t>
      </w:r>
      <w:r w:rsidRPr="00333483">
        <w:rPr>
          <w:rFonts w:hint="eastAsia"/>
        </w:rPr>
        <w:t>萬5</w:t>
      </w:r>
      <w:r w:rsidRPr="00333483">
        <w:t>,992</w:t>
      </w:r>
      <w:r w:rsidRPr="00333483">
        <w:rPr>
          <w:rFonts w:hint="eastAsia"/>
        </w:rPr>
        <w:t>人次入館，占總參與人次之</w:t>
      </w:r>
      <w:r w:rsidRPr="00333483">
        <w:rPr>
          <w:rFonts w:hAnsi="標楷體" w:hint="eastAsia"/>
        </w:rPr>
        <w:t>9</w:t>
      </w:r>
      <w:r w:rsidRPr="00333483">
        <w:rPr>
          <w:rFonts w:hAnsi="標楷體"/>
        </w:rPr>
        <w:t>.95%</w:t>
      </w:r>
      <w:r w:rsidRPr="00333483">
        <w:rPr>
          <w:rFonts w:hAnsi="標楷體" w:hint="eastAsia"/>
        </w:rPr>
        <w:t>；</w:t>
      </w:r>
      <w:r w:rsidRPr="00333483">
        <w:rPr>
          <w:rFonts w:hint="eastAsia"/>
        </w:rPr>
        <w:t>線上展則有9</w:t>
      </w:r>
      <w:r w:rsidRPr="00333483">
        <w:t>5</w:t>
      </w:r>
      <w:r w:rsidRPr="00333483">
        <w:rPr>
          <w:rFonts w:hint="eastAsia"/>
        </w:rPr>
        <w:t>萬9</w:t>
      </w:r>
      <w:r w:rsidRPr="00333483">
        <w:t>,319</w:t>
      </w:r>
      <w:r w:rsidRPr="00333483">
        <w:rPr>
          <w:rFonts w:hint="eastAsia"/>
        </w:rPr>
        <w:t>瀏覽人次，占總</w:t>
      </w:r>
      <w:r w:rsidRPr="00333483">
        <w:rPr>
          <w:rFonts w:hint="eastAsia"/>
        </w:rPr>
        <w:lastRenderedPageBreak/>
        <w:t>參與人次之9</w:t>
      </w:r>
      <w:r w:rsidRPr="00333483">
        <w:t>0.05%</w:t>
      </w:r>
      <w:r w:rsidRPr="00333483">
        <w:rPr>
          <w:rFonts w:hAnsi="標楷體" w:hint="eastAsia"/>
        </w:rPr>
        <w:t>。</w:t>
      </w:r>
      <w:r w:rsidRPr="00333483">
        <w:rPr>
          <w:rFonts w:hint="eastAsia"/>
        </w:rPr>
        <w:t>臺北市審計處於1</w:t>
      </w:r>
      <w:r w:rsidRPr="00333483">
        <w:t>12</w:t>
      </w:r>
      <w:r w:rsidRPr="00333483">
        <w:rPr>
          <w:rFonts w:hint="eastAsia"/>
        </w:rPr>
        <w:t>年2月1</w:t>
      </w:r>
      <w:r w:rsidRPr="00333483">
        <w:t>5</w:t>
      </w:r>
      <w:r w:rsidRPr="00333483">
        <w:rPr>
          <w:rFonts w:hint="eastAsia"/>
        </w:rPr>
        <w:t>日函指出，線上展部分，經洽請臺北市政府資訊局提供G</w:t>
      </w:r>
      <w:r w:rsidRPr="00333483">
        <w:t>oogle Analytics</w:t>
      </w:r>
      <w:r w:rsidRPr="00333483">
        <w:rPr>
          <w:rFonts w:hint="eastAsia"/>
        </w:rPr>
        <w:t>其他統計功能分析結果，發現展覽期間活躍使用者2</w:t>
      </w:r>
      <w:r w:rsidRPr="00333483">
        <w:t>8</w:t>
      </w:r>
      <w:r w:rsidRPr="00333483">
        <w:rPr>
          <w:rFonts w:hint="eastAsia"/>
        </w:rPr>
        <w:t>萬人；熱門瀏覽頁面分析顯示該網站「首頁」瀏覽數為3</w:t>
      </w:r>
      <w:r w:rsidRPr="00333483">
        <w:t>2</w:t>
      </w:r>
      <w:r w:rsidRPr="00333483">
        <w:rPr>
          <w:rFonts w:hint="eastAsia"/>
        </w:rPr>
        <w:t>萬人，惟「館內展覽」瀏覽數僅5</w:t>
      </w:r>
      <w:r w:rsidRPr="00333483">
        <w:t>.1</w:t>
      </w:r>
      <w:r w:rsidRPr="00333483">
        <w:rPr>
          <w:rFonts w:hint="eastAsia"/>
        </w:rPr>
        <w:t>萬人，「雲端展覽」瀏覽數僅3</w:t>
      </w:r>
      <w:r w:rsidRPr="00333483">
        <w:t>.3</w:t>
      </w:r>
      <w:r w:rsidRPr="00333483">
        <w:rPr>
          <w:rFonts w:hint="eastAsia"/>
        </w:rPr>
        <w:t>萬人，顯示線上參與者多為點擊官網</w:t>
      </w:r>
      <w:r w:rsidRPr="00333483">
        <w:rPr>
          <w:rFonts w:hAnsi="標楷體" w:hint="eastAsia"/>
        </w:rPr>
        <w:t>「</w:t>
      </w:r>
      <w:r w:rsidRPr="00333483">
        <w:rPr>
          <w:rFonts w:hint="eastAsia"/>
        </w:rPr>
        <w:t>首頁</w:t>
      </w:r>
      <w:r w:rsidRPr="00333483">
        <w:rPr>
          <w:rFonts w:hAnsi="標楷體" w:hint="eastAsia"/>
        </w:rPr>
        <w:t>」</w:t>
      </w:r>
      <w:r w:rsidRPr="00333483">
        <w:rPr>
          <w:rFonts w:hint="eastAsia"/>
        </w:rPr>
        <w:t>等語。該府雖於1</w:t>
      </w:r>
      <w:r w:rsidRPr="00333483">
        <w:t>13</w:t>
      </w:r>
      <w:r w:rsidRPr="00333483">
        <w:rPr>
          <w:rFonts w:hint="eastAsia"/>
        </w:rPr>
        <w:t>年6月1</w:t>
      </w:r>
      <w:r w:rsidRPr="00333483">
        <w:t>9</w:t>
      </w:r>
      <w:r w:rsidRPr="00333483">
        <w:rPr>
          <w:rFonts w:hint="eastAsia"/>
        </w:rPr>
        <w:t>日函復本院稱，該線上展網站功能及資訊系統建置，採分層架構，以</w:t>
      </w:r>
      <w:r w:rsidRPr="00333483">
        <w:rPr>
          <w:rFonts w:hAnsi="標楷體" w:hint="eastAsia"/>
        </w:rPr>
        <w:t>「</w:t>
      </w:r>
      <w:r w:rsidRPr="00333483">
        <w:rPr>
          <w:rFonts w:hint="eastAsia"/>
        </w:rPr>
        <w:t>首頁</w:t>
      </w:r>
      <w:r w:rsidRPr="00333483">
        <w:rPr>
          <w:rFonts w:hAnsi="標楷體" w:hint="eastAsia"/>
        </w:rPr>
        <w:t>」</w:t>
      </w:r>
      <w:r w:rsidRPr="00333483">
        <w:rPr>
          <w:rFonts w:hint="eastAsia"/>
        </w:rPr>
        <w:t>作為線上展入口，匯集各項活動消息、參觀資訊及展覽介紹等重要訊息，發揮</w:t>
      </w:r>
      <w:r w:rsidRPr="00333483">
        <w:rPr>
          <w:rFonts w:hAnsi="標楷體" w:hint="eastAsia"/>
        </w:rPr>
        <w:t>「</w:t>
      </w:r>
      <w:r w:rsidRPr="00333483">
        <w:rPr>
          <w:rFonts w:hint="eastAsia"/>
        </w:rPr>
        <w:t>首頁</w:t>
      </w:r>
      <w:r w:rsidRPr="00333483">
        <w:rPr>
          <w:rFonts w:hAnsi="標楷體" w:hint="eastAsia"/>
        </w:rPr>
        <w:t>」</w:t>
      </w:r>
      <w:r w:rsidRPr="00333483">
        <w:rPr>
          <w:rFonts w:hint="eastAsia"/>
        </w:rPr>
        <w:t>導覽之目的等語。惟僅瀏覽</w:t>
      </w:r>
      <w:r w:rsidRPr="00333483">
        <w:rPr>
          <w:rFonts w:hAnsi="標楷體" w:hint="eastAsia"/>
        </w:rPr>
        <w:t>「</w:t>
      </w:r>
      <w:r w:rsidRPr="00333483">
        <w:rPr>
          <w:rFonts w:hint="eastAsia"/>
        </w:rPr>
        <w:t>首頁</w:t>
      </w:r>
      <w:r w:rsidRPr="00333483">
        <w:rPr>
          <w:rFonts w:hAnsi="標楷體" w:hint="eastAsia"/>
        </w:rPr>
        <w:t>」猶如僅至實體展入口，並未實際觀展，卻得計為參與人次，作為辦理成效，其規劃顯欠周延，不利效益評估。</w:t>
      </w:r>
    </w:p>
    <w:p w:rsidR="00A8227B" w:rsidRPr="00333483" w:rsidRDefault="00535F3F" w:rsidP="00535F3F">
      <w:pPr>
        <w:pStyle w:val="3"/>
        <w:numPr>
          <w:ilvl w:val="2"/>
          <w:numId w:val="1"/>
        </w:numPr>
        <w:ind w:leftChars="200"/>
      </w:pPr>
      <w:r w:rsidRPr="00333483">
        <w:rPr>
          <w:rFonts w:hAnsi="標楷體" w:hint="eastAsia"/>
          <w:szCs w:val="28"/>
        </w:rPr>
        <w:t>綜上，臺北市政府研考會辦理臺北城博會總體規劃與維運案，未依政府採購法</w:t>
      </w:r>
      <w:r w:rsidR="00F727EF" w:rsidRPr="00333483">
        <w:rPr>
          <w:rFonts w:hAnsi="標楷體" w:hint="eastAsia"/>
          <w:szCs w:val="28"/>
        </w:rPr>
        <w:t>、</w:t>
      </w:r>
      <w:r w:rsidRPr="00333483">
        <w:rPr>
          <w:rFonts w:hAnsi="標楷體" w:hint="eastAsia"/>
          <w:szCs w:val="28"/>
        </w:rPr>
        <w:t>機關提報巨額採購使用情形及效益分析作業規定規範之意旨，於招標文件規範廠商依預期1</w:t>
      </w:r>
      <w:r w:rsidRPr="00333483">
        <w:rPr>
          <w:rFonts w:hAnsi="標楷體"/>
          <w:szCs w:val="28"/>
        </w:rPr>
        <w:t>50</w:t>
      </w:r>
      <w:r w:rsidRPr="00333483">
        <w:rPr>
          <w:rFonts w:hAnsi="標楷體" w:hint="eastAsia"/>
          <w:szCs w:val="28"/>
        </w:rPr>
        <w:t>萬參與人次規劃，反要求廠商於投標服務建議書中提出預期參與人次及其估算方法，致廠商投標時，提出較預期為低之1</w:t>
      </w:r>
      <w:r w:rsidRPr="00333483">
        <w:rPr>
          <w:rFonts w:hAnsi="標楷體"/>
          <w:szCs w:val="28"/>
        </w:rPr>
        <w:t>00</w:t>
      </w:r>
      <w:r w:rsidRPr="00333483">
        <w:rPr>
          <w:rFonts w:hAnsi="標楷體" w:hint="eastAsia"/>
          <w:szCs w:val="28"/>
        </w:rPr>
        <w:t>萬參與人次指標，且有實際參與人次未達預期，及線上參與者多為瀏覽官網「首頁」等規劃不周及不利效益評估之情事。又，該府研考會於得標廠商提出較預期效益規劃為低之參與人次指標，而有調整必要或明顯不符合預期時，卻未依前揭作業規定，重行簽報核准，既未重行簽報核准，則實際參與人次為1</w:t>
      </w:r>
      <w:r w:rsidRPr="00333483">
        <w:rPr>
          <w:rFonts w:hAnsi="標楷體"/>
          <w:szCs w:val="28"/>
        </w:rPr>
        <w:t>06</w:t>
      </w:r>
      <w:r w:rsidRPr="00333483">
        <w:rPr>
          <w:rFonts w:hAnsi="標楷體" w:hint="eastAsia"/>
          <w:szCs w:val="28"/>
        </w:rPr>
        <w:t>萬餘人次，與原規劃之「150萬人次」不同時，所提報效益分析之內容卻稱，實際使用情形及其效益與原規劃、設計或需求無差異，以及使用情形符合原預期使用效益，均核有違失。</w:t>
      </w:r>
    </w:p>
    <w:p w:rsidR="00286B1B" w:rsidRPr="00333483" w:rsidRDefault="000512D1" w:rsidP="008A00B8">
      <w:pPr>
        <w:pStyle w:val="10"/>
        <w:ind w:left="680" w:firstLine="680"/>
      </w:pPr>
      <w:r w:rsidRPr="00333483">
        <w:rPr>
          <w:rFonts w:hint="eastAsia"/>
        </w:rPr>
        <w:lastRenderedPageBreak/>
        <w:t>綜上所述，</w:t>
      </w:r>
      <w:r w:rsidR="00D40519" w:rsidRPr="00333483">
        <w:rPr>
          <w:rFonts w:hint="eastAsia"/>
          <w:bCs/>
        </w:rPr>
        <w:t>臺北市政府</w:t>
      </w:r>
      <w:r w:rsidR="00D40519" w:rsidRPr="00333483">
        <w:rPr>
          <w:rFonts w:hint="eastAsia"/>
        </w:rPr>
        <w:t>辦理</w:t>
      </w:r>
      <w:r w:rsidR="00D40519" w:rsidRPr="00333483">
        <w:rPr>
          <w:rFonts w:hAnsi="標楷體" w:hint="eastAsia"/>
        </w:rPr>
        <w:t>臺北城博</w:t>
      </w:r>
      <w:r w:rsidR="00D40519" w:rsidRPr="00333483">
        <w:rPr>
          <w:rFonts w:hint="eastAsia"/>
        </w:rPr>
        <w:t>會規劃不周及成效不彰，</w:t>
      </w:r>
      <w:r w:rsidR="00801084" w:rsidRPr="00333483">
        <w:rPr>
          <w:rFonts w:hint="eastAsia"/>
        </w:rPr>
        <w:t>又，</w:t>
      </w:r>
      <w:r w:rsidR="00D40519" w:rsidRPr="00333483">
        <w:rPr>
          <w:rFonts w:hint="eastAsia"/>
        </w:rPr>
        <w:t>該府</w:t>
      </w:r>
      <w:r w:rsidR="00D40519" w:rsidRPr="00333483">
        <w:rPr>
          <w:rFonts w:hAnsi="標楷體" w:hint="eastAsia"/>
        </w:rPr>
        <w:t>研考會辦理臺北城博會總體規劃與維運案</w:t>
      </w:r>
      <w:r w:rsidR="00D40519" w:rsidRPr="00333483">
        <w:rPr>
          <w:rFonts w:hint="eastAsia"/>
        </w:rPr>
        <w:t>評選作業失當，致決標之妥適性容有疑義，</w:t>
      </w:r>
      <w:r w:rsidR="00801084" w:rsidRPr="00333483">
        <w:rPr>
          <w:rFonts w:hint="eastAsia"/>
        </w:rPr>
        <w:t>且</w:t>
      </w:r>
      <w:r w:rsidR="00D40519" w:rsidRPr="00333483">
        <w:rPr>
          <w:rFonts w:hint="eastAsia"/>
        </w:rPr>
        <w:t>辦理效益分析相關作業</w:t>
      </w:r>
      <w:r w:rsidR="007A5E25" w:rsidRPr="00333483">
        <w:rPr>
          <w:rFonts w:hAnsi="標楷體" w:hint="eastAsia"/>
          <w:lang w:eastAsia="zh-HK"/>
        </w:rPr>
        <w:t>亦有</w:t>
      </w:r>
      <w:r w:rsidR="00D40519" w:rsidRPr="00333483">
        <w:rPr>
          <w:rFonts w:hint="eastAsia"/>
        </w:rPr>
        <w:t>不當，</w:t>
      </w:r>
      <w:r w:rsidR="00F42CD2" w:rsidRPr="00333483">
        <w:rPr>
          <w:rFonts w:hint="eastAsia"/>
        </w:rPr>
        <w:t>核有違失</w:t>
      </w:r>
      <w:r w:rsidR="0058336A" w:rsidRPr="00333483">
        <w:rPr>
          <w:rFonts w:hint="eastAsia"/>
        </w:rPr>
        <w:t>，</w:t>
      </w:r>
      <w:r w:rsidR="008E1482" w:rsidRPr="00333483">
        <w:rPr>
          <w:rFonts w:hint="eastAsia"/>
        </w:rPr>
        <w:t>爰依</w:t>
      </w:r>
      <w:r w:rsidR="008E1482" w:rsidRPr="00333483">
        <w:rPr>
          <w:rFonts w:hint="eastAsia"/>
          <w:bCs/>
        </w:rPr>
        <w:t>憲法第97條第1項及</w:t>
      </w:r>
      <w:r w:rsidR="008E1482" w:rsidRPr="00333483">
        <w:rPr>
          <w:rFonts w:hint="eastAsia"/>
        </w:rPr>
        <w:t>監察法第24條之規定提案糾正，移送行政院轉飭所屬確實檢討改善見復。</w:t>
      </w:r>
    </w:p>
    <w:p w:rsidR="00B008B0" w:rsidRPr="00333483" w:rsidRDefault="00286B1B" w:rsidP="00535F3F">
      <w:pPr>
        <w:pStyle w:val="aa"/>
        <w:spacing w:beforeLines="150" w:before="685" w:after="0"/>
        <w:ind w:leftChars="1100" w:left="3742"/>
        <w:rPr>
          <w:b w:val="0"/>
          <w:bCs/>
          <w:snapToGrid/>
          <w:spacing w:val="12"/>
          <w:kern w:val="0"/>
          <w:sz w:val="40"/>
        </w:rPr>
      </w:pPr>
      <w:bookmarkStart w:id="46" w:name="_Toc524895649"/>
      <w:bookmarkStart w:id="47" w:name="_Toc524896195"/>
      <w:bookmarkStart w:id="48" w:name="_Toc524896225"/>
      <w:bookmarkEnd w:id="46"/>
      <w:bookmarkEnd w:id="47"/>
      <w:bookmarkEnd w:id="48"/>
      <w:r w:rsidRPr="00333483">
        <w:rPr>
          <w:rFonts w:hint="eastAsia"/>
          <w:b w:val="0"/>
          <w:bCs/>
          <w:snapToGrid/>
          <w:spacing w:val="12"/>
          <w:kern w:val="0"/>
          <w:sz w:val="40"/>
        </w:rPr>
        <w:t>提案委員：</w:t>
      </w:r>
      <w:r w:rsidR="000B202E" w:rsidRPr="00333483">
        <w:rPr>
          <w:rFonts w:hint="eastAsia"/>
          <w:b w:val="0"/>
          <w:bCs/>
          <w:snapToGrid/>
          <w:spacing w:val="12"/>
          <w:kern w:val="0"/>
          <w:sz w:val="40"/>
        </w:rPr>
        <w:t>蘇麗瓊</w:t>
      </w:r>
    </w:p>
    <w:p w:rsidR="000B202E" w:rsidRDefault="000B202E" w:rsidP="00424AAF">
      <w:pPr>
        <w:pStyle w:val="aa"/>
        <w:spacing w:before="0" w:after="0"/>
        <w:ind w:leftChars="1750" w:left="5953"/>
        <w:rPr>
          <w:b w:val="0"/>
          <w:bCs/>
          <w:snapToGrid/>
          <w:color w:val="000000" w:themeColor="text1"/>
          <w:spacing w:val="12"/>
          <w:kern w:val="0"/>
          <w:sz w:val="40"/>
        </w:rPr>
      </w:pPr>
      <w:r>
        <w:rPr>
          <w:rFonts w:hint="eastAsia"/>
          <w:b w:val="0"/>
          <w:bCs/>
          <w:snapToGrid/>
          <w:color w:val="000000" w:themeColor="text1"/>
          <w:spacing w:val="12"/>
          <w:kern w:val="0"/>
          <w:sz w:val="40"/>
        </w:rPr>
        <w:t>王幼玲</w:t>
      </w:r>
      <w:bookmarkEnd w:id="42"/>
    </w:p>
    <w:p w:rsidR="00B85821" w:rsidRDefault="00B85821" w:rsidP="00424AAF">
      <w:pPr>
        <w:pStyle w:val="aa"/>
        <w:spacing w:before="0" w:after="0"/>
        <w:ind w:leftChars="1750" w:left="5953"/>
        <w:rPr>
          <w:b w:val="0"/>
          <w:bCs/>
          <w:snapToGrid/>
          <w:color w:val="000000" w:themeColor="text1"/>
          <w:spacing w:val="12"/>
          <w:kern w:val="0"/>
          <w:sz w:val="40"/>
        </w:rPr>
      </w:pPr>
    </w:p>
    <w:p w:rsidR="00B85821" w:rsidRDefault="00B85821" w:rsidP="00424AAF">
      <w:pPr>
        <w:pStyle w:val="aa"/>
        <w:spacing w:before="0" w:after="0"/>
        <w:ind w:leftChars="1750" w:left="5953"/>
        <w:rPr>
          <w:b w:val="0"/>
          <w:bCs/>
          <w:snapToGrid/>
          <w:color w:val="000000" w:themeColor="text1"/>
          <w:spacing w:val="12"/>
          <w:kern w:val="0"/>
          <w:sz w:val="40"/>
        </w:rPr>
      </w:pPr>
    </w:p>
    <w:p w:rsidR="00B85821" w:rsidRDefault="00B85821" w:rsidP="00424AAF">
      <w:pPr>
        <w:pStyle w:val="aa"/>
        <w:spacing w:before="0" w:after="0"/>
        <w:ind w:leftChars="1750" w:left="5953"/>
        <w:rPr>
          <w:b w:val="0"/>
          <w:bCs/>
          <w:snapToGrid/>
          <w:color w:val="000000" w:themeColor="text1"/>
          <w:spacing w:val="12"/>
          <w:kern w:val="0"/>
          <w:sz w:val="40"/>
        </w:rPr>
      </w:pPr>
    </w:p>
    <w:p w:rsidR="00B85821" w:rsidRDefault="00B85821" w:rsidP="00424AAF">
      <w:pPr>
        <w:pStyle w:val="aa"/>
        <w:spacing w:before="0" w:after="0"/>
        <w:ind w:leftChars="1750" w:left="5953"/>
        <w:rPr>
          <w:b w:val="0"/>
          <w:bCs/>
          <w:snapToGrid/>
          <w:color w:val="000000" w:themeColor="text1"/>
          <w:spacing w:val="12"/>
          <w:kern w:val="0"/>
          <w:sz w:val="40"/>
        </w:rPr>
      </w:pPr>
    </w:p>
    <w:p w:rsidR="00B85821" w:rsidRDefault="00B85821" w:rsidP="00424AAF">
      <w:pPr>
        <w:pStyle w:val="aa"/>
        <w:spacing w:before="0" w:after="0"/>
        <w:ind w:leftChars="1750" w:left="5953"/>
        <w:rPr>
          <w:b w:val="0"/>
          <w:bCs/>
          <w:snapToGrid/>
          <w:color w:val="000000" w:themeColor="text1"/>
          <w:spacing w:val="12"/>
          <w:kern w:val="0"/>
          <w:sz w:val="40"/>
        </w:rPr>
      </w:pPr>
    </w:p>
    <w:p w:rsidR="00B85821" w:rsidRDefault="00B85821" w:rsidP="00424AAF">
      <w:pPr>
        <w:pStyle w:val="aa"/>
        <w:spacing w:before="0" w:after="0"/>
        <w:ind w:leftChars="1750" w:left="5953"/>
        <w:rPr>
          <w:rFonts w:hint="eastAsia"/>
          <w:b w:val="0"/>
          <w:bCs/>
          <w:snapToGrid/>
          <w:color w:val="000000" w:themeColor="text1"/>
          <w:spacing w:val="12"/>
          <w:kern w:val="0"/>
          <w:sz w:val="40"/>
        </w:rPr>
      </w:pPr>
      <w:bookmarkStart w:id="49" w:name="_GoBack"/>
      <w:bookmarkEnd w:id="49"/>
    </w:p>
    <w:p w:rsidR="00B85821" w:rsidRDefault="00B85821" w:rsidP="00B85821">
      <w:pPr>
        <w:pStyle w:val="aa"/>
        <w:spacing w:before="0" w:after="0"/>
        <w:ind w:left="0"/>
        <w:jc w:val="distribute"/>
        <w:rPr>
          <w:rFonts w:hint="eastAsia"/>
          <w:b w:val="0"/>
          <w:bCs/>
          <w:snapToGrid/>
          <w:color w:val="000000" w:themeColor="text1"/>
          <w:spacing w:val="12"/>
          <w:kern w:val="0"/>
          <w:sz w:val="40"/>
        </w:rPr>
      </w:pPr>
      <w:r w:rsidRPr="00B85821">
        <w:rPr>
          <w:rFonts w:hint="eastAsia"/>
          <w:b w:val="0"/>
          <w:bCs/>
          <w:snapToGrid/>
          <w:color w:val="000000" w:themeColor="text1"/>
          <w:spacing w:val="12"/>
          <w:kern w:val="0"/>
          <w:sz w:val="40"/>
        </w:rPr>
        <w:t>中  華  民  國　113　年　11　月　12　日</w:t>
      </w:r>
    </w:p>
    <w:sectPr w:rsidR="00B8582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767" w:rsidRDefault="001F5767">
      <w:r>
        <w:separator/>
      </w:r>
    </w:p>
  </w:endnote>
  <w:endnote w:type="continuationSeparator" w:id="0">
    <w:p w:rsidR="001F5767" w:rsidRDefault="001F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767" w:rsidRDefault="001F5767">
      <w:r>
        <w:separator/>
      </w:r>
    </w:p>
  </w:footnote>
  <w:footnote w:type="continuationSeparator" w:id="0">
    <w:p w:rsidR="001F5767" w:rsidRDefault="001F5767">
      <w:r>
        <w:continuationSeparator/>
      </w:r>
    </w:p>
  </w:footnote>
  <w:footnote w:id="1">
    <w:p w:rsidR="00214680" w:rsidRDefault="00214680">
      <w:pPr>
        <w:pStyle w:val="afa"/>
      </w:pPr>
      <w:r>
        <w:rPr>
          <w:rStyle w:val="afc"/>
        </w:rPr>
        <w:footnoteRef/>
      </w:r>
      <w:r>
        <w:t xml:space="preserve"> </w:t>
      </w:r>
      <w:r>
        <w:rPr>
          <w:rFonts w:hAnsi="標楷體" w:hint="eastAsia"/>
        </w:rPr>
        <w:t>參見審計部1</w:t>
      </w:r>
      <w:r>
        <w:rPr>
          <w:rFonts w:hAnsi="標楷體"/>
        </w:rPr>
        <w:t>12</w:t>
      </w:r>
      <w:r>
        <w:rPr>
          <w:rFonts w:hAnsi="標楷體" w:hint="eastAsia"/>
        </w:rPr>
        <w:t>年</w:t>
      </w:r>
      <w:r>
        <w:rPr>
          <w:rFonts w:hAnsi="標楷體"/>
        </w:rPr>
        <w:t>12</w:t>
      </w:r>
      <w:r>
        <w:rPr>
          <w:rFonts w:hAnsi="標楷體" w:hint="eastAsia"/>
        </w:rPr>
        <w:t>月1</w:t>
      </w:r>
      <w:r>
        <w:rPr>
          <w:rFonts w:hAnsi="標楷體"/>
        </w:rPr>
        <w:t>1</w:t>
      </w:r>
      <w:r>
        <w:rPr>
          <w:rFonts w:hAnsi="標楷體" w:hint="eastAsia"/>
        </w:rPr>
        <w:t>日</w:t>
      </w:r>
      <w:proofErr w:type="gramStart"/>
      <w:r>
        <w:rPr>
          <w:rFonts w:hAnsi="標楷體" w:hint="eastAsia"/>
        </w:rPr>
        <w:t>台審部覆字</w:t>
      </w:r>
      <w:proofErr w:type="gramEnd"/>
      <w:r>
        <w:rPr>
          <w:rFonts w:hAnsi="標楷體" w:hint="eastAsia"/>
        </w:rPr>
        <w:t>第1</w:t>
      </w:r>
      <w:r>
        <w:rPr>
          <w:rFonts w:hAnsi="標楷體"/>
        </w:rPr>
        <w:t>120068013</w:t>
      </w:r>
      <w:r>
        <w:rPr>
          <w:rFonts w:hAnsi="標楷體" w:hint="eastAsia"/>
        </w:rPr>
        <w:t>號函</w:t>
      </w:r>
      <w:r w:rsidR="004A3B56">
        <w:rPr>
          <w:rFonts w:hAnsi="標楷體" w:hint="eastAsia"/>
        </w:rPr>
        <w:t>(下稱1</w:t>
      </w:r>
      <w:r w:rsidR="004A3B56">
        <w:rPr>
          <w:rFonts w:hAnsi="標楷體"/>
        </w:rPr>
        <w:t>12</w:t>
      </w:r>
      <w:r w:rsidR="004A3B56">
        <w:rPr>
          <w:rFonts w:hAnsi="標楷體" w:hint="eastAsia"/>
        </w:rPr>
        <w:t>年1</w:t>
      </w:r>
      <w:r w:rsidR="004A3B56">
        <w:rPr>
          <w:rFonts w:hAnsi="標楷體"/>
        </w:rPr>
        <w:t>2</w:t>
      </w:r>
      <w:r w:rsidR="004A3B56">
        <w:rPr>
          <w:rFonts w:hAnsi="標楷體" w:hint="eastAsia"/>
        </w:rPr>
        <w:t>月1</w:t>
      </w:r>
      <w:r w:rsidR="004A3B56">
        <w:rPr>
          <w:rFonts w:hAnsi="標楷體"/>
        </w:rPr>
        <w:t>1</w:t>
      </w:r>
      <w:r w:rsidR="004A3B56">
        <w:rPr>
          <w:rFonts w:hAnsi="標楷體" w:hint="eastAsia"/>
        </w:rPr>
        <w:t>日函)</w:t>
      </w:r>
      <w:r>
        <w:rPr>
          <w:rFonts w:hAnsi="標楷體" w:hint="eastAsia"/>
        </w:rPr>
        <w:t>。</w:t>
      </w:r>
    </w:p>
  </w:footnote>
  <w:footnote w:id="2">
    <w:p w:rsidR="00274F93" w:rsidRPr="004C2097" w:rsidRDefault="00274F93" w:rsidP="00274F93">
      <w:pPr>
        <w:pStyle w:val="afa"/>
        <w:ind w:left="220" w:hangingChars="100" w:hanging="220"/>
        <w:jc w:val="both"/>
      </w:pPr>
      <w:r>
        <w:rPr>
          <w:rStyle w:val="afc"/>
        </w:rPr>
        <w:footnoteRef/>
      </w:r>
      <w:r>
        <w:t xml:space="preserve"> </w:t>
      </w:r>
      <w:r>
        <w:rPr>
          <w:rFonts w:hAnsi="標楷體" w:hint="eastAsia"/>
          <w:color w:val="000000" w:themeColor="text1"/>
        </w:rPr>
        <w:t>「</w:t>
      </w:r>
      <w:r w:rsidRPr="002F6451">
        <w:rPr>
          <w:rFonts w:hAnsi="標楷體" w:hint="eastAsia"/>
          <w:color w:val="000000" w:themeColor="text1"/>
        </w:rPr>
        <w:t>嚴重特殊傳染性肺炎(COVID-19)第二級</w:t>
      </w:r>
      <w:proofErr w:type="gramStart"/>
      <w:r w:rsidRPr="002F6451">
        <w:rPr>
          <w:rFonts w:hAnsi="標楷體" w:hint="eastAsia"/>
          <w:color w:val="000000" w:themeColor="text1"/>
        </w:rPr>
        <w:t>疫</w:t>
      </w:r>
      <w:proofErr w:type="gramEnd"/>
      <w:r w:rsidRPr="002F6451">
        <w:rPr>
          <w:rFonts w:hAnsi="標楷體" w:hint="eastAsia"/>
          <w:color w:val="000000" w:themeColor="text1"/>
        </w:rPr>
        <w:t>情警戒標準及防疫措施裁罰規定</w:t>
      </w:r>
      <w:r>
        <w:rPr>
          <w:rFonts w:hAnsi="標楷體" w:hint="eastAsia"/>
          <w:color w:val="000000" w:themeColor="text1"/>
        </w:rPr>
        <w:t>」之相關規定。</w:t>
      </w:r>
    </w:p>
  </w:footnote>
  <w:footnote w:id="3">
    <w:p w:rsidR="00535F3F" w:rsidRPr="004C2097" w:rsidRDefault="00535F3F" w:rsidP="00AC6B7B">
      <w:pPr>
        <w:pStyle w:val="afa"/>
        <w:ind w:left="176" w:hangingChars="80" w:hanging="176"/>
        <w:jc w:val="both"/>
      </w:pPr>
      <w:r>
        <w:rPr>
          <w:rStyle w:val="afc"/>
        </w:rPr>
        <w:footnoteRef/>
      </w:r>
      <w:r>
        <w:t xml:space="preserve"> </w:t>
      </w:r>
      <w:r>
        <w:rPr>
          <w:rFonts w:hint="eastAsia"/>
        </w:rPr>
        <w:t>衛生</w:t>
      </w:r>
      <w:proofErr w:type="gramStart"/>
      <w:r>
        <w:rPr>
          <w:rFonts w:hint="eastAsia"/>
        </w:rPr>
        <w:t>福利部於1</w:t>
      </w:r>
      <w:r>
        <w:t>11</w:t>
      </w:r>
      <w:r>
        <w:rPr>
          <w:rFonts w:hint="eastAsia"/>
        </w:rPr>
        <w:t>年3月1日</w:t>
      </w:r>
      <w:proofErr w:type="gramEnd"/>
      <w:r>
        <w:rPr>
          <w:rFonts w:hint="eastAsia"/>
        </w:rPr>
        <w:t>公告</w:t>
      </w:r>
      <w:r>
        <w:rPr>
          <w:rFonts w:hAnsi="標楷體" w:hint="eastAsia"/>
        </w:rPr>
        <w:t>「</w:t>
      </w:r>
      <w:r w:rsidRPr="004C2097">
        <w:rPr>
          <w:rFonts w:hAnsi="標楷體" w:hint="eastAsia"/>
        </w:rPr>
        <w:t>嚴重特殊傳染性肺炎(COVID-19)防疫措施裁罰規定</w:t>
      </w:r>
      <w:r>
        <w:rPr>
          <w:rFonts w:hAnsi="標楷體" w:hint="eastAsia"/>
        </w:rPr>
        <w:t>」及</w:t>
      </w:r>
      <w:r>
        <w:rPr>
          <w:rFonts w:hAnsi="標楷體" w:hint="eastAsia"/>
          <w:color w:val="000000" w:themeColor="text1"/>
        </w:rPr>
        <w:t>停止適用</w:t>
      </w:r>
      <w:r>
        <w:rPr>
          <w:rFonts w:hAnsi="標楷體" w:hint="eastAsia"/>
        </w:rPr>
        <w:t>該部1</w:t>
      </w:r>
      <w:r>
        <w:rPr>
          <w:rFonts w:hAnsi="標楷體"/>
        </w:rPr>
        <w:t>11</w:t>
      </w:r>
      <w:r>
        <w:rPr>
          <w:rFonts w:hAnsi="標楷體" w:hint="eastAsia"/>
        </w:rPr>
        <w:t>年1月1</w:t>
      </w:r>
      <w:r>
        <w:rPr>
          <w:rFonts w:hAnsi="標楷體"/>
        </w:rPr>
        <w:t>1</w:t>
      </w:r>
      <w:r>
        <w:rPr>
          <w:rFonts w:hAnsi="標楷體" w:hint="eastAsia"/>
        </w:rPr>
        <w:t>日公告之</w:t>
      </w:r>
      <w:r>
        <w:rPr>
          <w:rFonts w:hAnsi="標楷體" w:hint="eastAsia"/>
          <w:color w:val="000000" w:themeColor="text1"/>
        </w:rPr>
        <w:t>「</w:t>
      </w:r>
      <w:r w:rsidRPr="002F6451">
        <w:rPr>
          <w:rFonts w:hAnsi="標楷體" w:hint="eastAsia"/>
          <w:color w:val="000000" w:themeColor="text1"/>
        </w:rPr>
        <w:t>嚴重特殊傳染性肺炎(COVID-19)第二級</w:t>
      </w:r>
      <w:proofErr w:type="gramStart"/>
      <w:r w:rsidRPr="002F6451">
        <w:rPr>
          <w:rFonts w:hAnsi="標楷體" w:hint="eastAsia"/>
          <w:color w:val="000000" w:themeColor="text1"/>
        </w:rPr>
        <w:t>疫</w:t>
      </w:r>
      <w:proofErr w:type="gramEnd"/>
      <w:r w:rsidRPr="002F6451">
        <w:rPr>
          <w:rFonts w:hAnsi="標楷體" w:hint="eastAsia"/>
          <w:color w:val="000000" w:themeColor="text1"/>
        </w:rPr>
        <w:t>情警戒標準及防疫措施裁罰規定</w:t>
      </w:r>
      <w:r>
        <w:rPr>
          <w:rFonts w:hAnsi="標楷體" w:hint="eastAsia"/>
          <w:color w:val="000000" w:themeColor="text1"/>
        </w:rPr>
        <w:t>」。</w:t>
      </w:r>
    </w:p>
  </w:footnote>
  <w:footnote w:id="4">
    <w:p w:rsidR="00535F3F" w:rsidRPr="00B633F5" w:rsidRDefault="00535F3F" w:rsidP="00AC6B7B">
      <w:pPr>
        <w:pStyle w:val="afa"/>
        <w:ind w:left="176" w:hangingChars="80" w:hanging="176"/>
        <w:jc w:val="both"/>
      </w:pPr>
      <w:r>
        <w:rPr>
          <w:rStyle w:val="afc"/>
        </w:rPr>
        <w:footnoteRef/>
      </w:r>
      <w:r>
        <w:t xml:space="preserve"> </w:t>
      </w:r>
      <w:r>
        <w:rPr>
          <w:rFonts w:hint="eastAsia"/>
        </w:rPr>
        <w:t>參見衛生福利部疾病管制署1</w:t>
      </w:r>
      <w:r>
        <w:t>09</w:t>
      </w:r>
      <w:r>
        <w:rPr>
          <w:rFonts w:hint="eastAsia"/>
        </w:rPr>
        <w:t>年1月2</w:t>
      </w:r>
      <w:r>
        <w:t>0</w:t>
      </w:r>
      <w:r>
        <w:rPr>
          <w:rFonts w:hint="eastAsia"/>
        </w:rPr>
        <w:t>日、1</w:t>
      </w:r>
      <w:r>
        <w:t>09</w:t>
      </w:r>
      <w:r>
        <w:rPr>
          <w:rFonts w:hint="eastAsia"/>
        </w:rPr>
        <w:t>年3月2</w:t>
      </w:r>
      <w:r>
        <w:t>7</w:t>
      </w:r>
      <w:r>
        <w:rPr>
          <w:rFonts w:hint="eastAsia"/>
        </w:rPr>
        <w:t>日、1</w:t>
      </w:r>
      <w:r>
        <w:t>10</w:t>
      </w:r>
      <w:r>
        <w:rPr>
          <w:rFonts w:hint="eastAsia"/>
        </w:rPr>
        <w:t>年5月1</w:t>
      </w:r>
      <w:r>
        <w:t>9</w:t>
      </w:r>
      <w:r>
        <w:rPr>
          <w:rFonts w:hint="eastAsia"/>
        </w:rPr>
        <w:t>日、1</w:t>
      </w:r>
      <w:r>
        <w:t>10</w:t>
      </w:r>
      <w:r>
        <w:rPr>
          <w:rFonts w:hint="eastAsia"/>
        </w:rPr>
        <w:t>年7月2</w:t>
      </w:r>
      <w:r>
        <w:t>3</w:t>
      </w:r>
      <w:r>
        <w:rPr>
          <w:rFonts w:hint="eastAsia"/>
        </w:rPr>
        <w:t>日、1</w:t>
      </w:r>
      <w:r>
        <w:t>10</w:t>
      </w:r>
      <w:r>
        <w:rPr>
          <w:rFonts w:hint="eastAsia"/>
        </w:rPr>
        <w:t>年9月1</w:t>
      </w:r>
      <w:r>
        <w:t>9</w:t>
      </w:r>
      <w:r>
        <w:rPr>
          <w:rFonts w:hint="eastAsia"/>
        </w:rPr>
        <w:t>日、1</w:t>
      </w:r>
      <w:r>
        <w:t>10</w:t>
      </w:r>
      <w:r>
        <w:rPr>
          <w:rFonts w:hint="eastAsia"/>
        </w:rPr>
        <w:t>年1</w:t>
      </w:r>
      <w:r>
        <w:t>0</w:t>
      </w:r>
      <w:r>
        <w:rPr>
          <w:rFonts w:hint="eastAsia"/>
        </w:rPr>
        <w:t>月2</w:t>
      </w:r>
      <w:r>
        <w:t>8</w:t>
      </w:r>
      <w:r>
        <w:rPr>
          <w:rFonts w:hint="eastAsia"/>
        </w:rPr>
        <w:t>日、</w:t>
      </w:r>
      <w:r w:rsidRPr="00C647A4">
        <w:rPr>
          <w:rFonts w:hint="eastAsia"/>
        </w:rPr>
        <w:t>1</w:t>
      </w:r>
      <w:r w:rsidRPr="00C647A4">
        <w:t>11</w:t>
      </w:r>
      <w:r w:rsidRPr="00C647A4">
        <w:rPr>
          <w:rFonts w:hint="eastAsia"/>
        </w:rPr>
        <w:t>年</w:t>
      </w:r>
      <w:r>
        <w:rPr>
          <w:rFonts w:hint="eastAsia"/>
        </w:rPr>
        <w:t>2</w:t>
      </w:r>
      <w:r w:rsidRPr="00C647A4">
        <w:rPr>
          <w:rFonts w:hint="eastAsia"/>
        </w:rPr>
        <w:t>月2</w:t>
      </w:r>
      <w:r w:rsidRPr="00C647A4">
        <w:t>4</w:t>
      </w:r>
      <w:r w:rsidRPr="00C647A4">
        <w:rPr>
          <w:rFonts w:hint="eastAsia"/>
        </w:rPr>
        <w:t>日</w:t>
      </w:r>
      <w:r>
        <w:rPr>
          <w:rFonts w:hint="eastAsia"/>
        </w:rPr>
        <w:t>、1</w:t>
      </w:r>
      <w:r>
        <w:t>11</w:t>
      </w:r>
      <w:r>
        <w:rPr>
          <w:rFonts w:hint="eastAsia"/>
        </w:rPr>
        <w:t>年4月2</w:t>
      </w:r>
      <w:r>
        <w:t>7</w:t>
      </w:r>
      <w:r>
        <w:rPr>
          <w:rFonts w:hint="eastAsia"/>
        </w:rPr>
        <w:t>日、1</w:t>
      </w:r>
      <w:r>
        <w:t>11</w:t>
      </w:r>
      <w:r>
        <w:rPr>
          <w:rFonts w:hint="eastAsia"/>
        </w:rPr>
        <w:t>年9月2</w:t>
      </w:r>
      <w:r>
        <w:t>9</w:t>
      </w:r>
      <w:r>
        <w:rPr>
          <w:rFonts w:hint="eastAsia"/>
        </w:rPr>
        <w:t>日、1</w:t>
      </w:r>
      <w:r>
        <w:t>11</w:t>
      </w:r>
      <w:r>
        <w:rPr>
          <w:rFonts w:hint="eastAsia"/>
        </w:rPr>
        <w:t>年1</w:t>
      </w:r>
      <w:r>
        <w:t>1</w:t>
      </w:r>
      <w:r>
        <w:rPr>
          <w:rFonts w:hint="eastAsia"/>
        </w:rPr>
        <w:t>月4日及1</w:t>
      </w:r>
      <w:r>
        <w:t>12</w:t>
      </w:r>
      <w:r>
        <w:rPr>
          <w:rFonts w:hint="eastAsia"/>
        </w:rPr>
        <w:t>年4月2</w:t>
      </w:r>
      <w:r>
        <w:t>5</w:t>
      </w:r>
      <w:r>
        <w:rPr>
          <w:rFonts w:hint="eastAsia"/>
        </w:rPr>
        <w:t>日新聞稿及行政院1</w:t>
      </w:r>
      <w:r>
        <w:t>09</w:t>
      </w:r>
      <w:r>
        <w:rPr>
          <w:rFonts w:hint="eastAsia"/>
        </w:rPr>
        <w:t>年2月2</w:t>
      </w:r>
      <w:r>
        <w:t>7</w:t>
      </w:r>
      <w:r>
        <w:rPr>
          <w:rFonts w:hint="eastAsia"/>
        </w:rPr>
        <w:t>日新聞。</w:t>
      </w:r>
    </w:p>
  </w:footnote>
  <w:footnote w:id="5">
    <w:p w:rsidR="00535F3F" w:rsidRPr="00F16B97" w:rsidRDefault="00535F3F" w:rsidP="006821A7">
      <w:pPr>
        <w:pStyle w:val="afa"/>
        <w:ind w:left="176" w:hangingChars="80" w:hanging="176"/>
        <w:jc w:val="both"/>
      </w:pPr>
      <w:r>
        <w:rPr>
          <w:rStyle w:val="afc"/>
        </w:rPr>
        <w:footnoteRef/>
      </w:r>
      <w:r>
        <w:t xml:space="preserve"> </w:t>
      </w:r>
      <w:r>
        <w:rPr>
          <w:rFonts w:hint="eastAsia"/>
        </w:rPr>
        <w:t>臺北市政府政風處於1</w:t>
      </w:r>
      <w:r>
        <w:t>11</w:t>
      </w:r>
      <w:r>
        <w:rPr>
          <w:rFonts w:hint="eastAsia"/>
        </w:rPr>
        <w:t>年1</w:t>
      </w:r>
      <w:r>
        <w:t>0</w:t>
      </w:r>
      <w:r>
        <w:rPr>
          <w:rFonts w:hint="eastAsia"/>
        </w:rPr>
        <w:t>月1</w:t>
      </w:r>
      <w:r>
        <w:t>5</w:t>
      </w:r>
      <w:r>
        <w:rPr>
          <w:rFonts w:hint="eastAsia"/>
        </w:rPr>
        <w:t>日提送予臺北市議會</w:t>
      </w:r>
      <w:r>
        <w:rPr>
          <w:rFonts w:hAnsi="標楷體" w:hint="eastAsia"/>
        </w:rPr>
        <w:t>「『</w:t>
      </w:r>
      <w:r w:rsidRPr="0047696A">
        <w:rPr>
          <w:rFonts w:hAnsi="標楷體" w:hint="eastAsia"/>
        </w:rPr>
        <w:t>2</w:t>
      </w:r>
      <w:r w:rsidRPr="0047696A">
        <w:rPr>
          <w:rFonts w:hAnsi="標楷體"/>
        </w:rPr>
        <w:t>022</w:t>
      </w:r>
      <w:r w:rsidRPr="0047696A">
        <w:rPr>
          <w:rFonts w:hAnsi="標楷體" w:hint="eastAsia"/>
        </w:rPr>
        <w:t>台北城市博覽會</w:t>
      </w:r>
      <w:r>
        <w:rPr>
          <w:rFonts w:hAnsi="標楷體" w:hint="eastAsia"/>
        </w:rPr>
        <w:t>』</w:t>
      </w:r>
      <w:r w:rsidRPr="0047696A">
        <w:rPr>
          <w:rFonts w:hAnsi="標楷體" w:hint="eastAsia"/>
        </w:rPr>
        <w:t>文宣品製作費等相關費用過高暨支用第二</w:t>
      </w:r>
      <w:r w:rsidRPr="006821A7">
        <w:rPr>
          <w:rFonts w:hint="eastAsia"/>
        </w:rPr>
        <w:t>預備金</w:t>
      </w:r>
      <w:r w:rsidRPr="0047696A">
        <w:rPr>
          <w:rFonts w:hAnsi="標楷體" w:hint="eastAsia"/>
        </w:rPr>
        <w:t>金額</w:t>
      </w:r>
      <w:r>
        <w:rPr>
          <w:rFonts w:hAnsi="標楷體" w:hint="eastAsia"/>
        </w:rPr>
        <w:t>未合併總計等疑義調查報告」（下稱1</w:t>
      </w:r>
      <w:r>
        <w:rPr>
          <w:rFonts w:hAnsi="標楷體"/>
        </w:rPr>
        <w:t>11</w:t>
      </w:r>
      <w:r>
        <w:rPr>
          <w:rFonts w:hAnsi="標楷體" w:hint="eastAsia"/>
        </w:rPr>
        <w:t>年1</w:t>
      </w:r>
      <w:r>
        <w:rPr>
          <w:rFonts w:hAnsi="標楷體"/>
        </w:rPr>
        <w:t>0</w:t>
      </w:r>
      <w:r>
        <w:rPr>
          <w:rFonts w:hAnsi="標楷體" w:hint="eastAsia"/>
        </w:rPr>
        <w:t>月1</w:t>
      </w:r>
      <w:r>
        <w:rPr>
          <w:rFonts w:hAnsi="標楷體"/>
        </w:rPr>
        <w:t>5</w:t>
      </w:r>
      <w:r>
        <w:rPr>
          <w:rFonts w:hAnsi="標楷體" w:hint="eastAsia"/>
        </w:rPr>
        <w:t>日調查報告）</w:t>
      </w:r>
      <w:proofErr w:type="gramStart"/>
      <w:r>
        <w:rPr>
          <w:rFonts w:hint="eastAsia"/>
        </w:rPr>
        <w:t>載各機關</w:t>
      </w:r>
      <w:proofErr w:type="gramEnd"/>
      <w:r>
        <w:rPr>
          <w:rFonts w:hint="eastAsia"/>
        </w:rPr>
        <w:t>年度預算及第</w:t>
      </w:r>
      <w:proofErr w:type="gramStart"/>
      <w:r>
        <w:rPr>
          <w:rFonts w:hint="eastAsia"/>
        </w:rPr>
        <w:t>一</w:t>
      </w:r>
      <w:proofErr w:type="gramEnd"/>
      <w:r>
        <w:rPr>
          <w:rFonts w:hint="eastAsia"/>
        </w:rPr>
        <w:t>預備金</w:t>
      </w:r>
      <w:r w:rsidRPr="00527866">
        <w:rPr>
          <w:rFonts w:hAnsi="標楷體" w:hint="eastAsia"/>
        </w:rPr>
        <w:t>支用</w:t>
      </w:r>
      <w:r>
        <w:rPr>
          <w:rFonts w:hint="eastAsia"/>
        </w:rPr>
        <w:t>之預算總額約1</w:t>
      </w:r>
      <w:r>
        <w:t>,262</w:t>
      </w:r>
      <w:r>
        <w:rPr>
          <w:rFonts w:hint="eastAsia"/>
        </w:rPr>
        <w:t>萬3</w:t>
      </w:r>
      <w:r>
        <w:t>,775</w:t>
      </w:r>
      <w:r>
        <w:rPr>
          <w:rFonts w:hint="eastAsia"/>
        </w:rPr>
        <w:t>元，</w:t>
      </w:r>
      <w:proofErr w:type="gramStart"/>
      <w:r>
        <w:rPr>
          <w:rFonts w:hint="eastAsia"/>
        </w:rPr>
        <w:t>嗣</w:t>
      </w:r>
      <w:proofErr w:type="gramEnd"/>
      <w:r w:rsidR="004D40E8">
        <w:rPr>
          <w:rFonts w:hint="eastAsia"/>
        </w:rPr>
        <w:t>審計部</w:t>
      </w:r>
      <w:r>
        <w:rPr>
          <w:rFonts w:hint="eastAsia"/>
        </w:rPr>
        <w:t>臺北市審計處1</w:t>
      </w:r>
      <w:r>
        <w:t>12</w:t>
      </w:r>
      <w:r>
        <w:rPr>
          <w:rFonts w:hint="eastAsia"/>
        </w:rPr>
        <w:t>年2月1</w:t>
      </w:r>
      <w:r>
        <w:t>5</w:t>
      </w:r>
      <w:r>
        <w:rPr>
          <w:rFonts w:hint="eastAsia"/>
        </w:rPr>
        <w:t>日審北市一字第1</w:t>
      </w:r>
      <w:r>
        <w:t>1200508601</w:t>
      </w:r>
      <w:r>
        <w:rPr>
          <w:rFonts w:hint="eastAsia"/>
        </w:rPr>
        <w:t>號函</w:t>
      </w:r>
      <w:r>
        <w:rPr>
          <w:rFonts w:hAnsi="標楷體" w:hint="eastAsia"/>
        </w:rPr>
        <w:t>（下稱1</w:t>
      </w:r>
      <w:r>
        <w:rPr>
          <w:rFonts w:hAnsi="標楷體"/>
        </w:rPr>
        <w:t>12</w:t>
      </w:r>
      <w:r>
        <w:rPr>
          <w:rFonts w:hAnsi="標楷體" w:hint="eastAsia"/>
        </w:rPr>
        <w:t>年2月1</w:t>
      </w:r>
      <w:r>
        <w:rPr>
          <w:rFonts w:hAnsi="標楷體"/>
        </w:rPr>
        <w:t>5</w:t>
      </w:r>
      <w:r>
        <w:rPr>
          <w:rFonts w:hAnsi="標楷體" w:hint="eastAsia"/>
        </w:rPr>
        <w:t>日函）</w:t>
      </w:r>
      <w:r>
        <w:rPr>
          <w:rFonts w:hint="eastAsia"/>
        </w:rPr>
        <w:t>附表6</w:t>
      </w:r>
      <w:r>
        <w:rPr>
          <w:rFonts w:hAnsi="標楷體" w:hint="eastAsia"/>
        </w:rPr>
        <w:t>「臺北市政府各機關單位配合辦理城市博覽會相關經費執行情形」支出總額9</w:t>
      </w:r>
      <w:r>
        <w:rPr>
          <w:rFonts w:hAnsi="標楷體"/>
        </w:rPr>
        <w:t>,675</w:t>
      </w:r>
      <w:r>
        <w:rPr>
          <w:rFonts w:hAnsi="標楷體" w:hint="eastAsia"/>
        </w:rPr>
        <w:t>萬3</w:t>
      </w:r>
      <w:r>
        <w:rPr>
          <w:rFonts w:hAnsi="標楷體"/>
        </w:rPr>
        <w:t>,610</w:t>
      </w:r>
      <w:r>
        <w:rPr>
          <w:rFonts w:hAnsi="標楷體" w:hint="eastAsia"/>
        </w:rPr>
        <w:t>元，扣除第二預備金已支用數8</w:t>
      </w:r>
      <w:r>
        <w:rPr>
          <w:rFonts w:hAnsi="標楷體"/>
        </w:rPr>
        <w:t>,474</w:t>
      </w:r>
      <w:r>
        <w:rPr>
          <w:rFonts w:hAnsi="標楷體" w:hint="eastAsia"/>
        </w:rPr>
        <w:t>萬</w:t>
      </w:r>
      <w:r>
        <w:rPr>
          <w:rFonts w:hAnsi="標楷體"/>
        </w:rPr>
        <w:t>7,383</w:t>
      </w:r>
      <w:r>
        <w:rPr>
          <w:rFonts w:hAnsi="標楷體" w:hint="eastAsia"/>
        </w:rPr>
        <w:t>元後，則為1</w:t>
      </w:r>
      <w:r>
        <w:rPr>
          <w:rFonts w:hAnsi="標楷體"/>
        </w:rPr>
        <w:t>,200</w:t>
      </w:r>
      <w:r>
        <w:rPr>
          <w:rFonts w:hAnsi="標楷體" w:hint="eastAsia"/>
        </w:rPr>
        <w:t>萬6</w:t>
      </w:r>
      <w:r>
        <w:rPr>
          <w:rFonts w:hAnsi="標楷體"/>
        </w:rPr>
        <w:t>,227</w:t>
      </w:r>
      <w:r>
        <w:rPr>
          <w:rFonts w:hAnsi="標楷體" w:hint="eastAsia"/>
        </w:rPr>
        <w:t>元。</w:t>
      </w:r>
    </w:p>
  </w:footnote>
  <w:footnote w:id="6">
    <w:p w:rsidR="00535F3F" w:rsidRPr="0030709A" w:rsidRDefault="00535F3F" w:rsidP="006821A7">
      <w:pPr>
        <w:pStyle w:val="afa"/>
        <w:ind w:left="176" w:hangingChars="80" w:hanging="176"/>
        <w:jc w:val="both"/>
      </w:pPr>
      <w:r>
        <w:rPr>
          <w:rStyle w:val="afc"/>
        </w:rPr>
        <w:footnoteRef/>
      </w:r>
      <w:r>
        <w:t xml:space="preserve"> </w:t>
      </w:r>
      <w:r>
        <w:rPr>
          <w:rFonts w:hint="eastAsia"/>
        </w:rPr>
        <w:t>臺北市政</w:t>
      </w:r>
      <w:r>
        <w:rPr>
          <w:rFonts w:hAnsi="標楷體" w:hint="eastAsia"/>
        </w:rPr>
        <w:t>府於1</w:t>
      </w:r>
      <w:r>
        <w:rPr>
          <w:rFonts w:hAnsi="標楷體"/>
        </w:rPr>
        <w:t>13</w:t>
      </w:r>
      <w:r>
        <w:rPr>
          <w:rFonts w:hAnsi="標楷體" w:hint="eastAsia"/>
        </w:rPr>
        <w:t>年7月2</w:t>
      </w:r>
      <w:r>
        <w:rPr>
          <w:rFonts w:hAnsi="標楷體"/>
        </w:rPr>
        <w:t>9</w:t>
      </w:r>
      <w:r>
        <w:rPr>
          <w:rFonts w:hAnsi="標楷體" w:hint="eastAsia"/>
        </w:rPr>
        <w:t>日以</w:t>
      </w:r>
      <w:r>
        <w:rPr>
          <w:rFonts w:hint="eastAsia"/>
        </w:rPr>
        <w:t>府授</w:t>
      </w:r>
      <w:proofErr w:type="gramStart"/>
      <w:r>
        <w:rPr>
          <w:rFonts w:hint="eastAsia"/>
        </w:rPr>
        <w:t>研計字</w:t>
      </w:r>
      <w:proofErr w:type="gramEnd"/>
      <w:r>
        <w:rPr>
          <w:rFonts w:hint="eastAsia"/>
        </w:rPr>
        <w:t>第1</w:t>
      </w:r>
      <w:r>
        <w:t>130133359</w:t>
      </w:r>
      <w:r>
        <w:rPr>
          <w:rFonts w:hint="eastAsia"/>
        </w:rPr>
        <w:t>號</w:t>
      </w:r>
      <w:proofErr w:type="gramStart"/>
      <w:r>
        <w:rPr>
          <w:rFonts w:hint="eastAsia"/>
        </w:rPr>
        <w:t>函</w:t>
      </w:r>
      <w:r>
        <w:rPr>
          <w:rFonts w:hAnsi="標楷體" w:hint="eastAsia"/>
        </w:rPr>
        <w:t>復本院</w:t>
      </w:r>
      <w:proofErr w:type="gramEnd"/>
      <w:r>
        <w:rPr>
          <w:rFonts w:hAnsi="標楷體" w:hint="eastAsia"/>
        </w:rPr>
        <w:t>表示，</w:t>
      </w:r>
      <w:r>
        <w:rPr>
          <w:rFonts w:hint="eastAsia"/>
        </w:rPr>
        <w:t>有關點擊數之</w:t>
      </w:r>
      <w:r>
        <w:t>Google Analytics</w:t>
      </w:r>
      <w:r>
        <w:rPr>
          <w:rFonts w:hint="eastAsia"/>
        </w:rPr>
        <w:t>計算基礎，係以</w:t>
      </w:r>
      <w:r>
        <w:rPr>
          <w:rFonts w:hAnsi="標楷體" w:hint="eastAsia"/>
        </w:rPr>
        <w:t>「網頁瀏覽」（p</w:t>
      </w:r>
      <w:r>
        <w:rPr>
          <w:rFonts w:hAnsi="標楷體"/>
        </w:rPr>
        <w:t>ageviews</w:t>
      </w:r>
      <w:r>
        <w:rPr>
          <w:rFonts w:hAnsi="標楷體" w:hint="eastAsia"/>
        </w:rPr>
        <w:t>）作為統計指標。依該函所附「網頁瀏覽」之官方定義略</w:t>
      </w:r>
      <w:proofErr w:type="gramStart"/>
      <w:r>
        <w:rPr>
          <w:rFonts w:hAnsi="標楷體" w:hint="eastAsia"/>
        </w:rPr>
        <w:t>以</w:t>
      </w:r>
      <w:proofErr w:type="gramEnd"/>
      <w:r>
        <w:rPr>
          <w:rFonts w:hAnsi="標楷體" w:hint="eastAsia"/>
        </w:rPr>
        <w:t>：「指您在網站的其中一個網頁獲得了一次瀏覽（由</w:t>
      </w:r>
      <w:r>
        <w:rPr>
          <w:rFonts w:hAnsi="標楷體"/>
        </w:rPr>
        <w:t>Analytics</w:t>
      </w:r>
      <w:r>
        <w:rPr>
          <w:rFonts w:hAnsi="標楷體" w:hint="eastAsia"/>
        </w:rPr>
        <w:t>【分析】追蹤程式碼所追蹤）。如果使用者在進入網頁後按下重新載入按鈕，就算是另一次網頁瀏覽。如果使用者逛到其他網頁，又回訪之前的網頁，也會算成另一次網頁瀏覽。」</w:t>
      </w:r>
    </w:p>
  </w:footnote>
  <w:footnote w:id="7">
    <w:p w:rsidR="00535F3F" w:rsidRPr="00FB7808" w:rsidRDefault="00535F3F" w:rsidP="00535F3F">
      <w:pPr>
        <w:pStyle w:val="afa"/>
        <w:ind w:left="220" w:hangingChars="100" w:hanging="220"/>
        <w:jc w:val="both"/>
      </w:pPr>
      <w:r>
        <w:rPr>
          <w:rStyle w:val="afc"/>
        </w:rPr>
        <w:footnoteRef/>
      </w:r>
      <w:r>
        <w:t xml:space="preserve"> </w:t>
      </w:r>
      <w:r>
        <w:rPr>
          <w:rFonts w:hint="eastAsia"/>
        </w:rPr>
        <w:t>參見工程會1</w:t>
      </w:r>
      <w:r>
        <w:t>12</w:t>
      </w:r>
      <w:r>
        <w:rPr>
          <w:rFonts w:hint="eastAsia"/>
        </w:rPr>
        <w:t>年9月8日</w:t>
      </w:r>
      <w:proofErr w:type="gramStart"/>
      <w:r>
        <w:rPr>
          <w:rFonts w:hint="eastAsia"/>
        </w:rPr>
        <w:t>工程企字第1</w:t>
      </w:r>
      <w:r>
        <w:t>120014937</w:t>
      </w:r>
      <w:r>
        <w:rPr>
          <w:rFonts w:hint="eastAsia"/>
        </w:rPr>
        <w:t>號</w:t>
      </w:r>
      <w:proofErr w:type="gramEnd"/>
      <w:r>
        <w:rPr>
          <w:rFonts w:hint="eastAsia"/>
        </w:rPr>
        <w:t>函。</w:t>
      </w:r>
    </w:p>
  </w:footnote>
  <w:footnote w:id="8">
    <w:p w:rsidR="00535F3F" w:rsidRPr="00393F9D" w:rsidRDefault="00535F3F" w:rsidP="00535F3F">
      <w:pPr>
        <w:pStyle w:val="afa"/>
      </w:pPr>
      <w:r>
        <w:rPr>
          <w:rStyle w:val="afc"/>
        </w:rPr>
        <w:footnoteRef/>
      </w:r>
      <w:r>
        <w:t xml:space="preserve"> </w:t>
      </w:r>
      <w:r>
        <w:rPr>
          <w:rFonts w:hint="eastAsia"/>
        </w:rPr>
        <w:t>參見臺北市政府1</w:t>
      </w:r>
      <w:r>
        <w:t>13</w:t>
      </w:r>
      <w:r>
        <w:rPr>
          <w:rFonts w:hint="eastAsia"/>
        </w:rPr>
        <w:t>年6月1</w:t>
      </w:r>
      <w:r>
        <w:t>9</w:t>
      </w:r>
      <w:r>
        <w:rPr>
          <w:rFonts w:hint="eastAsia"/>
        </w:rPr>
        <w:t>日</w:t>
      </w:r>
      <w:r w:rsidRPr="00393F9D">
        <w:rPr>
          <w:rFonts w:hint="eastAsia"/>
        </w:rPr>
        <w:t>府授</w:t>
      </w:r>
      <w:proofErr w:type="gramStart"/>
      <w:r w:rsidRPr="00393F9D">
        <w:rPr>
          <w:rFonts w:hint="eastAsia"/>
        </w:rPr>
        <w:t>研計字</w:t>
      </w:r>
      <w:proofErr w:type="gramEnd"/>
      <w:r w:rsidRPr="00393F9D">
        <w:rPr>
          <w:rFonts w:hint="eastAsia"/>
        </w:rPr>
        <w:t>第1</w:t>
      </w:r>
      <w:r w:rsidRPr="00393F9D">
        <w:t>133012752</w:t>
      </w:r>
      <w:r w:rsidRPr="00393F9D">
        <w:rPr>
          <w:rFonts w:hint="eastAsia"/>
        </w:rPr>
        <w:t>號函（下稱1</w:t>
      </w:r>
      <w:r w:rsidRPr="00393F9D">
        <w:t>13</w:t>
      </w:r>
      <w:r w:rsidRPr="00393F9D">
        <w:rPr>
          <w:rFonts w:hint="eastAsia"/>
        </w:rPr>
        <w:t>年6月1</w:t>
      </w:r>
      <w:r w:rsidRPr="00393F9D">
        <w:t>9</w:t>
      </w:r>
      <w:r w:rsidRPr="00393F9D">
        <w:rPr>
          <w:rFonts w:hint="eastAsia"/>
        </w:rPr>
        <w:t>日函）。</w:t>
      </w:r>
    </w:p>
  </w:footnote>
  <w:footnote w:id="9">
    <w:p w:rsidR="00535F3F" w:rsidRPr="00995BCD" w:rsidRDefault="00535F3F" w:rsidP="00535F3F">
      <w:pPr>
        <w:pStyle w:val="afa"/>
      </w:pPr>
      <w:r>
        <w:rPr>
          <w:rStyle w:val="afc"/>
        </w:rPr>
        <w:footnoteRef/>
      </w:r>
      <w:r>
        <w:t xml:space="preserve"> </w:t>
      </w:r>
      <w:r>
        <w:rPr>
          <w:rFonts w:hint="eastAsia"/>
        </w:rPr>
        <w:t>參見工程會就本院詢問事項提供之書面說明。</w:t>
      </w:r>
    </w:p>
  </w:footnote>
  <w:footnote w:id="10">
    <w:p w:rsidR="00535F3F" w:rsidRPr="00361ACB" w:rsidRDefault="00535F3F" w:rsidP="00535F3F">
      <w:pPr>
        <w:pStyle w:val="afa"/>
        <w:ind w:left="220" w:hangingChars="100" w:hanging="220"/>
      </w:pPr>
      <w:r>
        <w:rPr>
          <w:rStyle w:val="afc"/>
        </w:rPr>
        <w:footnoteRef/>
      </w:r>
      <w:r>
        <w:t xml:space="preserve"> </w:t>
      </w:r>
      <w:r>
        <w:rPr>
          <w:rFonts w:hint="eastAsia"/>
        </w:rPr>
        <w:t>參見臺北市政府1</w:t>
      </w:r>
      <w:r>
        <w:t>13</w:t>
      </w:r>
      <w:r>
        <w:rPr>
          <w:rFonts w:hint="eastAsia"/>
        </w:rPr>
        <w:t>年3月</w:t>
      </w:r>
      <w:r>
        <w:t>11</w:t>
      </w:r>
      <w:r>
        <w:rPr>
          <w:rFonts w:hint="eastAsia"/>
        </w:rPr>
        <w:t>日府授</w:t>
      </w:r>
      <w:proofErr w:type="gramStart"/>
      <w:r>
        <w:rPr>
          <w:rFonts w:hint="eastAsia"/>
        </w:rPr>
        <w:t>研計字</w:t>
      </w:r>
      <w:proofErr w:type="gramEnd"/>
      <w:r>
        <w:rPr>
          <w:rFonts w:hint="eastAsia"/>
        </w:rPr>
        <w:t>第1</w:t>
      </w:r>
      <w:r>
        <w:t>130107723</w:t>
      </w:r>
      <w:r>
        <w:rPr>
          <w:rFonts w:hint="eastAsia"/>
        </w:rPr>
        <w:t>號函(下稱1</w:t>
      </w:r>
      <w:r>
        <w:t>13</w:t>
      </w:r>
      <w:r>
        <w:rPr>
          <w:rFonts w:hint="eastAsia"/>
        </w:rPr>
        <w:t>年3月1</w:t>
      </w:r>
      <w:r>
        <w:t>1</w:t>
      </w:r>
      <w:r>
        <w:rPr>
          <w:rFonts w:hint="eastAsia"/>
        </w:rPr>
        <w:t>日函)及同年5月2</w:t>
      </w:r>
      <w:r>
        <w:t>8</w:t>
      </w:r>
      <w:r>
        <w:rPr>
          <w:rFonts w:hint="eastAsia"/>
        </w:rPr>
        <w:t>日府授</w:t>
      </w:r>
      <w:proofErr w:type="gramStart"/>
      <w:r>
        <w:rPr>
          <w:rFonts w:hint="eastAsia"/>
        </w:rPr>
        <w:t>研計字</w:t>
      </w:r>
      <w:proofErr w:type="gramEnd"/>
      <w:r>
        <w:rPr>
          <w:rFonts w:hint="eastAsia"/>
        </w:rPr>
        <w:t>第1</w:t>
      </w:r>
      <w:r>
        <w:t>130003131</w:t>
      </w:r>
      <w:r>
        <w:rPr>
          <w:rFonts w:hint="eastAsia"/>
        </w:rPr>
        <w:t>號函(下稱1</w:t>
      </w:r>
      <w:r>
        <w:t>13</w:t>
      </w:r>
      <w:r>
        <w:rPr>
          <w:rFonts w:hint="eastAsia"/>
        </w:rPr>
        <w:t>年5月2</w:t>
      </w:r>
      <w:r>
        <w:t>8</w:t>
      </w:r>
      <w:r>
        <w:rPr>
          <w:rFonts w:hint="eastAsia"/>
        </w:rPr>
        <w:t>日函)。</w:t>
      </w:r>
    </w:p>
  </w:footnote>
  <w:footnote w:id="11">
    <w:p w:rsidR="00535F3F" w:rsidRPr="007D2BD3" w:rsidRDefault="00535F3F" w:rsidP="00535F3F">
      <w:pPr>
        <w:pStyle w:val="afa"/>
      </w:pPr>
      <w:r>
        <w:rPr>
          <w:rStyle w:val="afc"/>
        </w:rPr>
        <w:footnoteRef/>
      </w:r>
      <w:r>
        <w:t xml:space="preserve"> </w:t>
      </w:r>
      <w:r>
        <w:rPr>
          <w:rFonts w:hint="eastAsia"/>
        </w:rPr>
        <w:t>參見工程會就本院詢問事項提供之書面說明。</w:t>
      </w:r>
    </w:p>
  </w:footnote>
  <w:footnote w:id="12">
    <w:p w:rsidR="00535F3F" w:rsidRDefault="00535F3F" w:rsidP="00535F3F">
      <w:pPr>
        <w:pStyle w:val="afa"/>
      </w:pPr>
      <w:r>
        <w:rPr>
          <w:rStyle w:val="afc"/>
        </w:rPr>
        <w:footnoteRef/>
      </w:r>
      <w:r>
        <w:t xml:space="preserve"> </w:t>
      </w:r>
      <w:r>
        <w:rPr>
          <w:rFonts w:hint="eastAsia"/>
        </w:rPr>
        <w:t>參見工程會就本院詢問事項提供之書面說明。</w:t>
      </w:r>
    </w:p>
  </w:footnote>
  <w:footnote w:id="13">
    <w:p w:rsidR="00535F3F" w:rsidRPr="002C0C4E" w:rsidRDefault="00535F3F" w:rsidP="00535F3F">
      <w:pPr>
        <w:pStyle w:val="afa"/>
        <w:ind w:left="220" w:hangingChars="100" w:hanging="220"/>
      </w:pPr>
      <w:r>
        <w:rPr>
          <w:rStyle w:val="afc"/>
        </w:rPr>
        <w:footnoteRef/>
      </w:r>
      <w:r>
        <w:t xml:space="preserve"> </w:t>
      </w:r>
      <w:r>
        <w:rPr>
          <w:rFonts w:hint="eastAsia"/>
        </w:rPr>
        <w:t>參見臺北市政府1</w:t>
      </w:r>
      <w:r>
        <w:t>13</w:t>
      </w:r>
      <w:r>
        <w:rPr>
          <w:rFonts w:hint="eastAsia"/>
        </w:rPr>
        <w:t>年3月1</w:t>
      </w:r>
      <w:r>
        <w:t>1</w:t>
      </w:r>
      <w:r>
        <w:rPr>
          <w:rFonts w:hint="eastAsia"/>
        </w:rPr>
        <w:t>日、5月2</w:t>
      </w:r>
      <w:r>
        <w:t>8</w:t>
      </w:r>
      <w:r>
        <w:rPr>
          <w:rFonts w:hint="eastAsia"/>
        </w:rPr>
        <w:t>日及6月1</w:t>
      </w:r>
      <w:r>
        <w:t>9</w:t>
      </w:r>
      <w:r>
        <w:rPr>
          <w:rFonts w:hint="eastAsia"/>
        </w:rPr>
        <w:t>日</w:t>
      </w:r>
      <w:proofErr w:type="gramStart"/>
      <w:r>
        <w:rPr>
          <w:rFonts w:hint="eastAsia"/>
        </w:rPr>
        <w:t>函復本院</w:t>
      </w:r>
      <w:proofErr w:type="gramEnd"/>
      <w:r>
        <w:rPr>
          <w:rFonts w:hint="eastAsia"/>
        </w:rPr>
        <w:t>及該府1</w:t>
      </w:r>
      <w:r>
        <w:t>12</w:t>
      </w:r>
      <w:r>
        <w:rPr>
          <w:rFonts w:hint="eastAsia"/>
        </w:rPr>
        <w:t>年1</w:t>
      </w:r>
      <w:r>
        <w:t>0</w:t>
      </w:r>
      <w:r>
        <w:rPr>
          <w:rFonts w:hint="eastAsia"/>
        </w:rPr>
        <w:t>月1</w:t>
      </w:r>
      <w:r>
        <w:t>8</w:t>
      </w:r>
      <w:r>
        <w:rPr>
          <w:rFonts w:hint="eastAsia"/>
        </w:rPr>
        <w:t>日府授</w:t>
      </w:r>
      <w:proofErr w:type="gramStart"/>
      <w:r>
        <w:rPr>
          <w:rFonts w:hint="eastAsia"/>
        </w:rPr>
        <w:t>研計字</w:t>
      </w:r>
      <w:proofErr w:type="gramEnd"/>
      <w:r>
        <w:rPr>
          <w:rFonts w:hint="eastAsia"/>
        </w:rPr>
        <w:t>第1</w:t>
      </w:r>
      <w:r>
        <w:t>120140541</w:t>
      </w:r>
      <w:r>
        <w:rPr>
          <w:rFonts w:hint="eastAsia"/>
        </w:rPr>
        <w:t>號函復臺北市審計處之內容。</w:t>
      </w:r>
    </w:p>
  </w:footnote>
  <w:footnote w:id="14">
    <w:p w:rsidR="00535F3F" w:rsidRPr="003D680D" w:rsidRDefault="00535F3F" w:rsidP="00535F3F">
      <w:pPr>
        <w:pStyle w:val="afa"/>
      </w:pPr>
      <w:r>
        <w:rPr>
          <w:rStyle w:val="afc"/>
        </w:rPr>
        <w:footnoteRef/>
      </w:r>
      <w:r>
        <w:t xml:space="preserve"> </w:t>
      </w:r>
      <w:r>
        <w:rPr>
          <w:rFonts w:hint="eastAsia"/>
        </w:rPr>
        <w:t>參見工程會就本院詢問事項提供之書面說明。</w:t>
      </w:r>
    </w:p>
  </w:footnote>
  <w:footnote w:id="15">
    <w:p w:rsidR="00535F3F" w:rsidRPr="00AA2907" w:rsidRDefault="00535F3F" w:rsidP="00535F3F">
      <w:pPr>
        <w:pStyle w:val="afa"/>
      </w:pPr>
      <w:r>
        <w:rPr>
          <w:rStyle w:val="afc"/>
        </w:rPr>
        <w:footnoteRef/>
      </w:r>
      <w:r>
        <w:t xml:space="preserve"> </w:t>
      </w:r>
      <w:r>
        <w:rPr>
          <w:rFonts w:hint="eastAsia"/>
        </w:rPr>
        <w:t>參見工程會於本院詢問後提供之書面說明。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9803A1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297D"/>
    <w:rsid w:val="00006961"/>
    <w:rsid w:val="00010573"/>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5F06"/>
    <w:rsid w:val="00096B96"/>
    <w:rsid w:val="00097136"/>
    <w:rsid w:val="000A2F3F"/>
    <w:rsid w:val="000B0B4A"/>
    <w:rsid w:val="000B202E"/>
    <w:rsid w:val="000B279A"/>
    <w:rsid w:val="000B53CC"/>
    <w:rsid w:val="000B61D2"/>
    <w:rsid w:val="000B70A7"/>
    <w:rsid w:val="000C495F"/>
    <w:rsid w:val="000E6431"/>
    <w:rsid w:val="000F0D35"/>
    <w:rsid w:val="000F21A5"/>
    <w:rsid w:val="00102B9F"/>
    <w:rsid w:val="00112637"/>
    <w:rsid w:val="0012001E"/>
    <w:rsid w:val="00126A55"/>
    <w:rsid w:val="00133AA2"/>
    <w:rsid w:val="00133F08"/>
    <w:rsid w:val="001345E6"/>
    <w:rsid w:val="00136B2E"/>
    <w:rsid w:val="001378B0"/>
    <w:rsid w:val="00142E00"/>
    <w:rsid w:val="00150084"/>
    <w:rsid w:val="00152793"/>
    <w:rsid w:val="001545A9"/>
    <w:rsid w:val="00162DD6"/>
    <w:rsid w:val="001637C7"/>
    <w:rsid w:val="0016480E"/>
    <w:rsid w:val="00174297"/>
    <w:rsid w:val="001817B3"/>
    <w:rsid w:val="00183014"/>
    <w:rsid w:val="001959C2"/>
    <w:rsid w:val="001A7968"/>
    <w:rsid w:val="001B2DDC"/>
    <w:rsid w:val="001B3483"/>
    <w:rsid w:val="001B3C1E"/>
    <w:rsid w:val="001B4494"/>
    <w:rsid w:val="001B48EB"/>
    <w:rsid w:val="001C0D8B"/>
    <w:rsid w:val="001C0DA8"/>
    <w:rsid w:val="001D2186"/>
    <w:rsid w:val="001D248B"/>
    <w:rsid w:val="001D7B46"/>
    <w:rsid w:val="001E0D8A"/>
    <w:rsid w:val="001E67BA"/>
    <w:rsid w:val="001E74C2"/>
    <w:rsid w:val="001F5767"/>
    <w:rsid w:val="001F5A48"/>
    <w:rsid w:val="001F6260"/>
    <w:rsid w:val="00200007"/>
    <w:rsid w:val="002030A5"/>
    <w:rsid w:val="00203131"/>
    <w:rsid w:val="00211766"/>
    <w:rsid w:val="00212E88"/>
    <w:rsid w:val="00213C9C"/>
    <w:rsid w:val="00214680"/>
    <w:rsid w:val="0021647E"/>
    <w:rsid w:val="0022009E"/>
    <w:rsid w:val="0022425C"/>
    <w:rsid w:val="002246DE"/>
    <w:rsid w:val="00226F34"/>
    <w:rsid w:val="002333AA"/>
    <w:rsid w:val="002421B5"/>
    <w:rsid w:val="0025106C"/>
    <w:rsid w:val="00252BC4"/>
    <w:rsid w:val="00254014"/>
    <w:rsid w:val="0026504D"/>
    <w:rsid w:val="0027089E"/>
    <w:rsid w:val="00273A2F"/>
    <w:rsid w:val="00274F93"/>
    <w:rsid w:val="00280986"/>
    <w:rsid w:val="00281ECE"/>
    <w:rsid w:val="002831C7"/>
    <w:rsid w:val="002840C6"/>
    <w:rsid w:val="00286B1B"/>
    <w:rsid w:val="002944F9"/>
    <w:rsid w:val="00295174"/>
    <w:rsid w:val="00296172"/>
    <w:rsid w:val="00296B92"/>
    <w:rsid w:val="002A2C22"/>
    <w:rsid w:val="002B02EB"/>
    <w:rsid w:val="002C0602"/>
    <w:rsid w:val="002D205E"/>
    <w:rsid w:val="002D5C16"/>
    <w:rsid w:val="002E53B4"/>
    <w:rsid w:val="002F3DFF"/>
    <w:rsid w:val="002F5E05"/>
    <w:rsid w:val="0031326D"/>
    <w:rsid w:val="00317053"/>
    <w:rsid w:val="0031748D"/>
    <w:rsid w:val="0032109C"/>
    <w:rsid w:val="00322B45"/>
    <w:rsid w:val="00323809"/>
    <w:rsid w:val="00323D41"/>
    <w:rsid w:val="00325414"/>
    <w:rsid w:val="003302F1"/>
    <w:rsid w:val="00333483"/>
    <w:rsid w:val="00336D9F"/>
    <w:rsid w:val="0034467E"/>
    <w:rsid w:val="0034470E"/>
    <w:rsid w:val="00350C97"/>
    <w:rsid w:val="00352DB0"/>
    <w:rsid w:val="0036152D"/>
    <w:rsid w:val="00363735"/>
    <w:rsid w:val="00370E0D"/>
    <w:rsid w:val="00371833"/>
    <w:rsid w:val="00371ED3"/>
    <w:rsid w:val="0037728A"/>
    <w:rsid w:val="00380B7D"/>
    <w:rsid w:val="00381A99"/>
    <w:rsid w:val="003829C2"/>
    <w:rsid w:val="00384724"/>
    <w:rsid w:val="003919B7"/>
    <w:rsid w:val="00391D57"/>
    <w:rsid w:val="00392292"/>
    <w:rsid w:val="00392ACE"/>
    <w:rsid w:val="00396EC5"/>
    <w:rsid w:val="003974B8"/>
    <w:rsid w:val="003A5B7B"/>
    <w:rsid w:val="003A7A58"/>
    <w:rsid w:val="003B1017"/>
    <w:rsid w:val="003B3C07"/>
    <w:rsid w:val="003B6775"/>
    <w:rsid w:val="003C5FE2"/>
    <w:rsid w:val="003D05FB"/>
    <w:rsid w:val="003D089E"/>
    <w:rsid w:val="003D1B16"/>
    <w:rsid w:val="003D45BF"/>
    <w:rsid w:val="003D508A"/>
    <w:rsid w:val="003D537F"/>
    <w:rsid w:val="003D7B75"/>
    <w:rsid w:val="003E0208"/>
    <w:rsid w:val="003E3B7B"/>
    <w:rsid w:val="003E4B57"/>
    <w:rsid w:val="003F27E1"/>
    <w:rsid w:val="003F437A"/>
    <w:rsid w:val="003F5C2B"/>
    <w:rsid w:val="00400FE8"/>
    <w:rsid w:val="004023E9"/>
    <w:rsid w:val="00413F83"/>
    <w:rsid w:val="0041490C"/>
    <w:rsid w:val="00416191"/>
    <w:rsid w:val="00416721"/>
    <w:rsid w:val="00421EF0"/>
    <w:rsid w:val="004224FA"/>
    <w:rsid w:val="00423D07"/>
    <w:rsid w:val="00424AAF"/>
    <w:rsid w:val="004255DB"/>
    <w:rsid w:val="0044346F"/>
    <w:rsid w:val="00451E78"/>
    <w:rsid w:val="00454C9A"/>
    <w:rsid w:val="0046469D"/>
    <w:rsid w:val="0046520A"/>
    <w:rsid w:val="004672AB"/>
    <w:rsid w:val="004714FE"/>
    <w:rsid w:val="0047357F"/>
    <w:rsid w:val="00485207"/>
    <w:rsid w:val="00485CDE"/>
    <w:rsid w:val="00495053"/>
    <w:rsid w:val="004A1F59"/>
    <w:rsid w:val="004A29BE"/>
    <w:rsid w:val="004A3225"/>
    <w:rsid w:val="004A33EE"/>
    <w:rsid w:val="004A3AA8"/>
    <w:rsid w:val="004A3B56"/>
    <w:rsid w:val="004B13C7"/>
    <w:rsid w:val="004B778F"/>
    <w:rsid w:val="004C5DD4"/>
    <w:rsid w:val="004D141F"/>
    <w:rsid w:val="004D40E8"/>
    <w:rsid w:val="004D6310"/>
    <w:rsid w:val="004E0062"/>
    <w:rsid w:val="004E05A1"/>
    <w:rsid w:val="004E5A57"/>
    <w:rsid w:val="004E5D4D"/>
    <w:rsid w:val="004F5E57"/>
    <w:rsid w:val="004F6710"/>
    <w:rsid w:val="00501464"/>
    <w:rsid w:val="00502849"/>
    <w:rsid w:val="00504334"/>
    <w:rsid w:val="00506A2D"/>
    <w:rsid w:val="005104D7"/>
    <w:rsid w:val="00510B9E"/>
    <w:rsid w:val="0051187B"/>
    <w:rsid w:val="00515F42"/>
    <w:rsid w:val="00524E93"/>
    <w:rsid w:val="00531D2C"/>
    <w:rsid w:val="005355A9"/>
    <w:rsid w:val="00535F3F"/>
    <w:rsid w:val="00536BC2"/>
    <w:rsid w:val="005425E1"/>
    <w:rsid w:val="005427C5"/>
    <w:rsid w:val="00542CF6"/>
    <w:rsid w:val="00553C03"/>
    <w:rsid w:val="00563692"/>
    <w:rsid w:val="00571349"/>
    <w:rsid w:val="0058336A"/>
    <w:rsid w:val="005908B8"/>
    <w:rsid w:val="0059512E"/>
    <w:rsid w:val="005A6DD2"/>
    <w:rsid w:val="005B0FE7"/>
    <w:rsid w:val="005C3080"/>
    <w:rsid w:val="005C385D"/>
    <w:rsid w:val="005D3B20"/>
    <w:rsid w:val="005E0E69"/>
    <w:rsid w:val="005E4101"/>
    <w:rsid w:val="005E5C68"/>
    <w:rsid w:val="005E65C0"/>
    <w:rsid w:val="005F0390"/>
    <w:rsid w:val="00612023"/>
    <w:rsid w:val="00614190"/>
    <w:rsid w:val="00622A99"/>
    <w:rsid w:val="00622E67"/>
    <w:rsid w:val="00624D02"/>
    <w:rsid w:val="00626B0D"/>
    <w:rsid w:val="00626EDC"/>
    <w:rsid w:val="00631C74"/>
    <w:rsid w:val="006470EC"/>
    <w:rsid w:val="0065598E"/>
    <w:rsid w:val="00655AF2"/>
    <w:rsid w:val="006568BE"/>
    <w:rsid w:val="0066025D"/>
    <w:rsid w:val="00672B02"/>
    <w:rsid w:val="006773EC"/>
    <w:rsid w:val="00680504"/>
    <w:rsid w:val="00680BAD"/>
    <w:rsid w:val="00681CD9"/>
    <w:rsid w:val="006821A7"/>
    <w:rsid w:val="00683E30"/>
    <w:rsid w:val="00687024"/>
    <w:rsid w:val="00696415"/>
    <w:rsid w:val="006A7D5B"/>
    <w:rsid w:val="006C6543"/>
    <w:rsid w:val="006D3691"/>
    <w:rsid w:val="006D5B69"/>
    <w:rsid w:val="006E2DCE"/>
    <w:rsid w:val="006E6A40"/>
    <w:rsid w:val="006E784C"/>
    <w:rsid w:val="006F3563"/>
    <w:rsid w:val="006F42B9"/>
    <w:rsid w:val="006F6103"/>
    <w:rsid w:val="006F7284"/>
    <w:rsid w:val="00704889"/>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5E25"/>
    <w:rsid w:val="007B221E"/>
    <w:rsid w:val="007C1BA2"/>
    <w:rsid w:val="007C4288"/>
    <w:rsid w:val="007D20E9"/>
    <w:rsid w:val="007D7881"/>
    <w:rsid w:val="007D7E3A"/>
    <w:rsid w:val="007E0E10"/>
    <w:rsid w:val="007E4768"/>
    <w:rsid w:val="007E5BDD"/>
    <w:rsid w:val="007E777B"/>
    <w:rsid w:val="007F2070"/>
    <w:rsid w:val="00801084"/>
    <w:rsid w:val="00803FD4"/>
    <w:rsid w:val="008053F5"/>
    <w:rsid w:val="00810198"/>
    <w:rsid w:val="00815DA8"/>
    <w:rsid w:val="0082194D"/>
    <w:rsid w:val="00826EF5"/>
    <w:rsid w:val="00831693"/>
    <w:rsid w:val="0083395D"/>
    <w:rsid w:val="00840104"/>
    <w:rsid w:val="00841FC5"/>
    <w:rsid w:val="00845709"/>
    <w:rsid w:val="008576BD"/>
    <w:rsid w:val="00860463"/>
    <w:rsid w:val="00865231"/>
    <w:rsid w:val="00871303"/>
    <w:rsid w:val="008733DA"/>
    <w:rsid w:val="0088384E"/>
    <w:rsid w:val="008850E4"/>
    <w:rsid w:val="00890EB3"/>
    <w:rsid w:val="008A00B8"/>
    <w:rsid w:val="008A12F5"/>
    <w:rsid w:val="008A288A"/>
    <w:rsid w:val="008B1587"/>
    <w:rsid w:val="008B1B01"/>
    <w:rsid w:val="008B3BCD"/>
    <w:rsid w:val="008B4841"/>
    <w:rsid w:val="008B6DF8"/>
    <w:rsid w:val="008C106C"/>
    <w:rsid w:val="008C10F1"/>
    <w:rsid w:val="008C1E99"/>
    <w:rsid w:val="008C309C"/>
    <w:rsid w:val="008D3E31"/>
    <w:rsid w:val="008E0085"/>
    <w:rsid w:val="008E1482"/>
    <w:rsid w:val="008E2AA6"/>
    <w:rsid w:val="008E311B"/>
    <w:rsid w:val="008E509C"/>
    <w:rsid w:val="008F46E7"/>
    <w:rsid w:val="008F6F0B"/>
    <w:rsid w:val="00907BA7"/>
    <w:rsid w:val="0091064E"/>
    <w:rsid w:val="00911FC5"/>
    <w:rsid w:val="00931A10"/>
    <w:rsid w:val="00947967"/>
    <w:rsid w:val="00965200"/>
    <w:rsid w:val="00965A3D"/>
    <w:rsid w:val="009668B3"/>
    <w:rsid w:val="00971471"/>
    <w:rsid w:val="00980C96"/>
    <w:rsid w:val="009849C2"/>
    <w:rsid w:val="00984D24"/>
    <w:rsid w:val="009858EB"/>
    <w:rsid w:val="009920A4"/>
    <w:rsid w:val="009A607A"/>
    <w:rsid w:val="009B0046"/>
    <w:rsid w:val="009B0D98"/>
    <w:rsid w:val="009C1440"/>
    <w:rsid w:val="009C2107"/>
    <w:rsid w:val="009C51E4"/>
    <w:rsid w:val="009C58F5"/>
    <w:rsid w:val="009C5D9E"/>
    <w:rsid w:val="009C6D61"/>
    <w:rsid w:val="009D07EE"/>
    <w:rsid w:val="009D1267"/>
    <w:rsid w:val="009D2C3E"/>
    <w:rsid w:val="009D607D"/>
    <w:rsid w:val="009D689C"/>
    <w:rsid w:val="009E0625"/>
    <w:rsid w:val="009E0B79"/>
    <w:rsid w:val="009E3034"/>
    <w:rsid w:val="009E549F"/>
    <w:rsid w:val="009F0836"/>
    <w:rsid w:val="009F28A8"/>
    <w:rsid w:val="009F473E"/>
    <w:rsid w:val="009F682A"/>
    <w:rsid w:val="00A022BE"/>
    <w:rsid w:val="00A03389"/>
    <w:rsid w:val="00A231D3"/>
    <w:rsid w:val="00A24C95"/>
    <w:rsid w:val="00A26094"/>
    <w:rsid w:val="00A301BF"/>
    <w:rsid w:val="00A302B2"/>
    <w:rsid w:val="00A331B4"/>
    <w:rsid w:val="00A3484E"/>
    <w:rsid w:val="00A36ADA"/>
    <w:rsid w:val="00A40D92"/>
    <w:rsid w:val="00A438D8"/>
    <w:rsid w:val="00A43DF3"/>
    <w:rsid w:val="00A462FB"/>
    <w:rsid w:val="00A473F5"/>
    <w:rsid w:val="00A51F9D"/>
    <w:rsid w:val="00A5416A"/>
    <w:rsid w:val="00A639F4"/>
    <w:rsid w:val="00A81A32"/>
    <w:rsid w:val="00A8227B"/>
    <w:rsid w:val="00A835BD"/>
    <w:rsid w:val="00A97B15"/>
    <w:rsid w:val="00AA42D5"/>
    <w:rsid w:val="00AB2FAB"/>
    <w:rsid w:val="00AB5C14"/>
    <w:rsid w:val="00AC1EE7"/>
    <w:rsid w:val="00AC333F"/>
    <w:rsid w:val="00AC585C"/>
    <w:rsid w:val="00AC6B7B"/>
    <w:rsid w:val="00AD1925"/>
    <w:rsid w:val="00AD725C"/>
    <w:rsid w:val="00AE067D"/>
    <w:rsid w:val="00AE1257"/>
    <w:rsid w:val="00AF101E"/>
    <w:rsid w:val="00AF1181"/>
    <w:rsid w:val="00AF2F79"/>
    <w:rsid w:val="00AF4653"/>
    <w:rsid w:val="00AF7DB7"/>
    <w:rsid w:val="00B008B0"/>
    <w:rsid w:val="00B06505"/>
    <w:rsid w:val="00B1596E"/>
    <w:rsid w:val="00B443E4"/>
    <w:rsid w:val="00B46DEF"/>
    <w:rsid w:val="00B563EA"/>
    <w:rsid w:val="00B60A4C"/>
    <w:rsid w:val="00B60E51"/>
    <w:rsid w:val="00B63A54"/>
    <w:rsid w:val="00B77D18"/>
    <w:rsid w:val="00B8313A"/>
    <w:rsid w:val="00B83C6B"/>
    <w:rsid w:val="00B85821"/>
    <w:rsid w:val="00B93503"/>
    <w:rsid w:val="00BA31E8"/>
    <w:rsid w:val="00BA48F6"/>
    <w:rsid w:val="00BA55E0"/>
    <w:rsid w:val="00BA6BD4"/>
    <w:rsid w:val="00BB2655"/>
    <w:rsid w:val="00BB3752"/>
    <w:rsid w:val="00BB6688"/>
    <w:rsid w:val="00BC26D4"/>
    <w:rsid w:val="00BC64F2"/>
    <w:rsid w:val="00BD4303"/>
    <w:rsid w:val="00BD6036"/>
    <w:rsid w:val="00BD7D5D"/>
    <w:rsid w:val="00BE2268"/>
    <w:rsid w:val="00BF2A42"/>
    <w:rsid w:val="00C03D8C"/>
    <w:rsid w:val="00C055EC"/>
    <w:rsid w:val="00C10DC9"/>
    <w:rsid w:val="00C12FB3"/>
    <w:rsid w:val="00C17341"/>
    <w:rsid w:val="00C22914"/>
    <w:rsid w:val="00C24EEF"/>
    <w:rsid w:val="00C25CF6"/>
    <w:rsid w:val="00C26C36"/>
    <w:rsid w:val="00C32768"/>
    <w:rsid w:val="00C431DF"/>
    <w:rsid w:val="00C44BC3"/>
    <w:rsid w:val="00C456BD"/>
    <w:rsid w:val="00C530DC"/>
    <w:rsid w:val="00C5350D"/>
    <w:rsid w:val="00C568C0"/>
    <w:rsid w:val="00C6123C"/>
    <w:rsid w:val="00C7084D"/>
    <w:rsid w:val="00C71EFF"/>
    <w:rsid w:val="00C7315E"/>
    <w:rsid w:val="00C75895"/>
    <w:rsid w:val="00C83C9F"/>
    <w:rsid w:val="00C86866"/>
    <w:rsid w:val="00C94840"/>
    <w:rsid w:val="00CA6AC8"/>
    <w:rsid w:val="00CB027F"/>
    <w:rsid w:val="00CC6297"/>
    <w:rsid w:val="00CC756C"/>
    <w:rsid w:val="00CC7690"/>
    <w:rsid w:val="00CD1986"/>
    <w:rsid w:val="00CD4A71"/>
    <w:rsid w:val="00CD6A75"/>
    <w:rsid w:val="00CE1732"/>
    <w:rsid w:val="00CE4D5C"/>
    <w:rsid w:val="00CF05DA"/>
    <w:rsid w:val="00CF58EB"/>
    <w:rsid w:val="00D0106E"/>
    <w:rsid w:val="00D06383"/>
    <w:rsid w:val="00D1416A"/>
    <w:rsid w:val="00D20E85"/>
    <w:rsid w:val="00D24615"/>
    <w:rsid w:val="00D27557"/>
    <w:rsid w:val="00D37842"/>
    <w:rsid w:val="00D37A01"/>
    <w:rsid w:val="00D40519"/>
    <w:rsid w:val="00D42DC2"/>
    <w:rsid w:val="00D537E1"/>
    <w:rsid w:val="00D55BB2"/>
    <w:rsid w:val="00D6091A"/>
    <w:rsid w:val="00D60F87"/>
    <w:rsid w:val="00D61C69"/>
    <w:rsid w:val="00D6695F"/>
    <w:rsid w:val="00D7183D"/>
    <w:rsid w:val="00D75644"/>
    <w:rsid w:val="00D778A5"/>
    <w:rsid w:val="00D81656"/>
    <w:rsid w:val="00D83D87"/>
    <w:rsid w:val="00D843F8"/>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6BD5"/>
    <w:rsid w:val="00E21CC7"/>
    <w:rsid w:val="00E24D9E"/>
    <w:rsid w:val="00E25849"/>
    <w:rsid w:val="00E30BEA"/>
    <w:rsid w:val="00E3197E"/>
    <w:rsid w:val="00E342F8"/>
    <w:rsid w:val="00E351ED"/>
    <w:rsid w:val="00E50785"/>
    <w:rsid w:val="00E6034B"/>
    <w:rsid w:val="00E6549E"/>
    <w:rsid w:val="00E65EDE"/>
    <w:rsid w:val="00E70F81"/>
    <w:rsid w:val="00E77055"/>
    <w:rsid w:val="00E77460"/>
    <w:rsid w:val="00E83ABC"/>
    <w:rsid w:val="00E844F2"/>
    <w:rsid w:val="00E85A76"/>
    <w:rsid w:val="00E92FCB"/>
    <w:rsid w:val="00EA147F"/>
    <w:rsid w:val="00ED03AB"/>
    <w:rsid w:val="00ED0CAC"/>
    <w:rsid w:val="00ED1CD4"/>
    <w:rsid w:val="00ED1D2B"/>
    <w:rsid w:val="00ED5A8D"/>
    <w:rsid w:val="00ED64B5"/>
    <w:rsid w:val="00EE7CBE"/>
    <w:rsid w:val="00EE7CCA"/>
    <w:rsid w:val="00F118E0"/>
    <w:rsid w:val="00F16A14"/>
    <w:rsid w:val="00F231DC"/>
    <w:rsid w:val="00F362D7"/>
    <w:rsid w:val="00F37064"/>
    <w:rsid w:val="00F37D7B"/>
    <w:rsid w:val="00F42CD2"/>
    <w:rsid w:val="00F5314C"/>
    <w:rsid w:val="00F626AA"/>
    <w:rsid w:val="00F635DD"/>
    <w:rsid w:val="00F6627B"/>
    <w:rsid w:val="00F727EF"/>
    <w:rsid w:val="00F72C58"/>
    <w:rsid w:val="00F734F2"/>
    <w:rsid w:val="00F73A49"/>
    <w:rsid w:val="00F75052"/>
    <w:rsid w:val="00F804D3"/>
    <w:rsid w:val="00F81CD2"/>
    <w:rsid w:val="00F82641"/>
    <w:rsid w:val="00F86BAC"/>
    <w:rsid w:val="00F90F18"/>
    <w:rsid w:val="00F937E4"/>
    <w:rsid w:val="00F95EE7"/>
    <w:rsid w:val="00FA39E6"/>
    <w:rsid w:val="00FA7BC9"/>
    <w:rsid w:val="00FB378E"/>
    <w:rsid w:val="00FB37F1"/>
    <w:rsid w:val="00FB47C0"/>
    <w:rsid w:val="00FB501B"/>
    <w:rsid w:val="00FB7770"/>
    <w:rsid w:val="00FC2E0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26BB4"/>
  <w15:docId w15:val="{0201A7E5-68BF-47E5-9D61-925F2A16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D089E"/>
    <w:pPr>
      <w:snapToGrid w:val="0"/>
      <w:jc w:val="left"/>
    </w:pPr>
    <w:rPr>
      <w:sz w:val="20"/>
    </w:rPr>
  </w:style>
  <w:style w:type="character" w:customStyle="1" w:styleId="afb">
    <w:name w:val="註腳文字 字元"/>
    <w:basedOn w:val="a7"/>
    <w:link w:val="afa"/>
    <w:uiPriority w:val="99"/>
    <w:semiHidden/>
    <w:rsid w:val="003D089E"/>
    <w:rPr>
      <w:rFonts w:ascii="標楷體" w:eastAsia="標楷體"/>
      <w:kern w:val="2"/>
    </w:rPr>
  </w:style>
  <w:style w:type="character" w:styleId="afc">
    <w:name w:val="footnote reference"/>
    <w:basedOn w:val="a7"/>
    <w:uiPriority w:val="99"/>
    <w:semiHidden/>
    <w:unhideWhenUsed/>
    <w:rsid w:val="003D0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69932746">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398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F7619-A7AB-48FA-B3E9-B7853D5F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17</Pages>
  <Words>1630</Words>
  <Characters>9296</Characters>
  <Application>Microsoft Office Word</Application>
  <DocSecurity>0</DocSecurity>
  <Lines>77</Lines>
  <Paragraphs>21</Paragraphs>
  <ScaleCrop>false</ScaleCrop>
  <Company>cy</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楊勝傑</cp:lastModifiedBy>
  <cp:revision>3</cp:revision>
  <cp:lastPrinted>2024-09-25T03:31:00Z</cp:lastPrinted>
  <dcterms:created xsi:type="dcterms:W3CDTF">2024-11-26T01:01:00Z</dcterms:created>
  <dcterms:modified xsi:type="dcterms:W3CDTF">2024-11-29T03:33:00Z</dcterms:modified>
</cp:coreProperties>
</file>